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AE4" w:rsidRPr="00407AE4" w:rsidRDefault="00407AE4" w:rsidP="00407AE4">
      <w:pPr>
        <w:tabs>
          <w:tab w:val="left" w:pos="5393"/>
        </w:tabs>
        <w:rPr>
          <w:rtl/>
          <w:lang w:bidi="ar-EG"/>
        </w:rPr>
      </w:pPr>
      <w:r>
        <w:rPr>
          <w:rtl/>
          <w:lang w:bidi="ar-EG"/>
        </w:rPr>
        <w:tab/>
      </w:r>
    </w:p>
    <w:tbl>
      <w:tblPr>
        <w:tblW w:w="5000" w:type="pct"/>
        <w:tblCellSpacing w:w="0" w:type="dxa"/>
        <w:tblCellMar>
          <w:left w:w="0" w:type="dxa"/>
          <w:right w:w="0" w:type="dxa"/>
        </w:tblCellMar>
        <w:tblLook w:val="04A0"/>
      </w:tblPr>
      <w:tblGrid>
        <w:gridCol w:w="8328"/>
      </w:tblGrid>
      <w:tr w:rsidR="00407AE4" w:rsidRPr="00407AE4" w:rsidTr="00407AE4">
        <w:trPr>
          <w:tblCellSpacing w:w="0" w:type="dxa"/>
        </w:trPr>
        <w:tc>
          <w:tcPr>
            <w:tcW w:w="5000" w:type="pct"/>
            <w:tcMar>
              <w:top w:w="11" w:type="dxa"/>
              <w:left w:w="11" w:type="dxa"/>
              <w:bottom w:w="11" w:type="dxa"/>
              <w:right w:w="11" w:type="dxa"/>
            </w:tcMar>
            <w:vAlign w:val="center"/>
            <w:hideMark/>
          </w:tcPr>
          <w:p w:rsidR="00407AE4" w:rsidRPr="00407AE4" w:rsidRDefault="004541C2" w:rsidP="00407AE4">
            <w:pPr>
              <w:bidi w:val="0"/>
              <w:spacing w:after="0" w:line="240" w:lineRule="auto"/>
              <w:jc w:val="right"/>
              <w:rPr>
                <w:rFonts w:ascii="Times New Roman" w:eastAsia="Times New Roman" w:hAnsi="Times New Roman" w:cs="Times New Roman"/>
                <w:sz w:val="24"/>
                <w:szCs w:val="24"/>
              </w:rPr>
            </w:pPr>
            <w:hyperlink r:id="rId7" w:history="1">
              <w:r w:rsidR="00407AE4" w:rsidRPr="00407AE4">
                <w:rPr>
                  <w:rFonts w:ascii="Arial" w:eastAsia="Times New Roman" w:hAnsi="Arial" w:cs="Arial"/>
                  <w:color w:val="0000FF"/>
                  <w:sz w:val="13"/>
                  <w:szCs w:val="13"/>
                </w:rPr>
                <w:br/>
              </w:r>
              <w:r w:rsidR="00407AE4">
                <w:rPr>
                  <w:rFonts w:ascii="Arial" w:eastAsia="Times New Roman" w:hAnsi="Arial" w:cs="Arial"/>
                  <w:noProof/>
                  <w:color w:val="0000FF"/>
                  <w:sz w:val="13"/>
                  <w:szCs w:val="13"/>
                </w:rPr>
                <w:drawing>
                  <wp:inline distT="0" distB="0" distL="0" distR="0">
                    <wp:extent cx="949325" cy="187325"/>
                    <wp:effectExtent l="19050" t="0" r="3175" b="0"/>
                    <wp:docPr id="1" name="Picture 1" descr="http://www.medknow.com/journals/images/pae.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know.com/journals/images/pae.gif">
                              <a:hlinkClick r:id="rId7"/>
                            </pic:cNvPr>
                            <pic:cNvPicPr>
                              <a:picLocks noChangeAspect="1" noChangeArrowheads="1"/>
                            </pic:cNvPicPr>
                          </pic:nvPicPr>
                          <pic:blipFill>
                            <a:blip r:embed="rId8"/>
                            <a:srcRect/>
                            <a:stretch>
                              <a:fillRect/>
                            </a:stretch>
                          </pic:blipFill>
                          <pic:spPr bwMode="auto">
                            <a:xfrm>
                              <a:off x="0" y="0"/>
                              <a:ext cx="949325" cy="187325"/>
                            </a:xfrm>
                            <a:prstGeom prst="rect">
                              <a:avLst/>
                            </a:prstGeom>
                            <a:noFill/>
                            <a:ln w="9525">
                              <a:noFill/>
                              <a:miter lim="800000"/>
                              <a:headEnd/>
                              <a:tailEnd/>
                            </a:ln>
                          </pic:spPr>
                        </pic:pic>
                      </a:graphicData>
                    </a:graphic>
                  </wp:inline>
                </w:drawing>
              </w:r>
            </w:hyperlink>
            <w:r w:rsidR="00407AE4" w:rsidRPr="00407AE4">
              <w:rPr>
                <w:rFonts w:ascii="Times New Roman" w:eastAsia="Times New Roman" w:hAnsi="Times New Roman" w:cs="Times New Roman"/>
                <w:sz w:val="24"/>
                <w:szCs w:val="24"/>
              </w:rPr>
              <w:t> </w:t>
            </w:r>
            <w:r w:rsidR="00407AE4">
              <w:rPr>
                <w:rFonts w:ascii="Arial" w:eastAsia="Times New Roman" w:hAnsi="Arial" w:cs="Arial"/>
                <w:noProof/>
                <w:color w:val="0000FF"/>
                <w:sz w:val="13"/>
                <w:szCs w:val="13"/>
              </w:rPr>
              <w:drawing>
                <wp:inline distT="0" distB="0" distL="0" distR="0">
                  <wp:extent cx="353060" cy="187325"/>
                  <wp:effectExtent l="19050" t="0" r="8890" b="0"/>
                  <wp:docPr id="2" name="Picture 2" descr="Table of Content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 of Contents">
                            <a:hlinkClick r:id="rId9"/>
                          </pic:cNvPr>
                          <pic:cNvPicPr>
                            <a:picLocks noChangeAspect="1" noChangeArrowheads="1"/>
                          </pic:cNvPicPr>
                        </pic:nvPicPr>
                        <pic:blipFill>
                          <a:blip r:embed="rId10"/>
                          <a:srcRect/>
                          <a:stretch>
                            <a:fillRect/>
                          </a:stretch>
                        </pic:blipFill>
                        <pic:spPr bwMode="auto">
                          <a:xfrm>
                            <a:off x="0" y="0"/>
                            <a:ext cx="353060" cy="187325"/>
                          </a:xfrm>
                          <a:prstGeom prst="rect">
                            <a:avLst/>
                          </a:prstGeom>
                          <a:noFill/>
                          <a:ln w="9525">
                            <a:noFill/>
                            <a:miter lim="800000"/>
                            <a:headEnd/>
                            <a:tailEnd/>
                          </a:ln>
                        </pic:spPr>
                      </pic:pic>
                    </a:graphicData>
                  </a:graphic>
                </wp:inline>
              </w:drawing>
            </w:r>
            <w:r w:rsidR="00407AE4" w:rsidRPr="00407AE4">
              <w:rPr>
                <w:rFonts w:ascii="Times New Roman" w:eastAsia="Times New Roman" w:hAnsi="Times New Roman" w:cs="Times New Roman"/>
                <w:sz w:val="24"/>
                <w:szCs w:val="24"/>
              </w:rPr>
              <w:t> </w:t>
            </w:r>
            <w:r w:rsidR="00407AE4">
              <w:rPr>
                <w:rFonts w:ascii="Arial" w:eastAsia="Times New Roman" w:hAnsi="Arial" w:cs="Arial"/>
                <w:noProof/>
                <w:color w:val="0000FF"/>
                <w:sz w:val="13"/>
                <w:szCs w:val="13"/>
              </w:rPr>
              <w:drawing>
                <wp:inline distT="0" distB="0" distL="0" distR="0">
                  <wp:extent cx="949325" cy="187325"/>
                  <wp:effectExtent l="19050" t="0" r="3175" b="0"/>
                  <wp:docPr id="3" name="Picture 3" descr="http://www.medknow.com/journals/images/nae.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know.com/journals/images/nae.gif">
                            <a:hlinkClick r:id="rId11"/>
                          </pic:cNvPr>
                          <pic:cNvPicPr>
                            <a:picLocks noChangeAspect="1" noChangeArrowheads="1"/>
                          </pic:cNvPicPr>
                        </pic:nvPicPr>
                        <pic:blipFill>
                          <a:blip r:embed="rId12"/>
                          <a:srcRect/>
                          <a:stretch>
                            <a:fillRect/>
                          </a:stretch>
                        </pic:blipFill>
                        <pic:spPr bwMode="auto">
                          <a:xfrm>
                            <a:off x="0" y="0"/>
                            <a:ext cx="949325" cy="187325"/>
                          </a:xfrm>
                          <a:prstGeom prst="rect">
                            <a:avLst/>
                          </a:prstGeom>
                          <a:noFill/>
                          <a:ln w="9525">
                            <a:noFill/>
                            <a:miter lim="800000"/>
                            <a:headEnd/>
                            <a:tailEnd/>
                          </a:ln>
                        </pic:spPr>
                      </pic:pic>
                    </a:graphicData>
                  </a:graphic>
                </wp:inline>
              </w:drawing>
            </w:r>
            <w:r w:rsidR="00407AE4" w:rsidRPr="00407AE4">
              <w:rPr>
                <w:rFonts w:ascii="Times New Roman" w:eastAsia="Times New Roman" w:hAnsi="Times New Roman" w:cs="Times New Roman"/>
                <w:sz w:val="24"/>
                <w:szCs w:val="24"/>
              </w:rPr>
              <w:t> </w:t>
            </w:r>
          </w:p>
        </w:tc>
      </w:tr>
      <w:tr w:rsidR="00407AE4" w:rsidRPr="00407AE4" w:rsidTr="00407AE4">
        <w:trPr>
          <w:tblCellSpacing w:w="0" w:type="dxa"/>
        </w:trPr>
        <w:tc>
          <w:tcPr>
            <w:tcW w:w="5000" w:type="pct"/>
            <w:tcMar>
              <w:top w:w="11" w:type="dxa"/>
              <w:left w:w="11" w:type="dxa"/>
              <w:bottom w:w="11" w:type="dxa"/>
              <w:right w:w="11" w:type="dxa"/>
            </w:tcMar>
            <w:vAlign w:val="center"/>
            <w:hideMark/>
          </w:tcPr>
          <w:p w:rsidR="00407AE4" w:rsidRPr="00407AE4" w:rsidRDefault="00407AE4" w:rsidP="00407AE4">
            <w:pPr>
              <w:bidi w:val="0"/>
              <w:spacing w:after="0" w:line="240" w:lineRule="auto"/>
              <w:rPr>
                <w:rFonts w:ascii="Times New Roman" w:eastAsia="Times New Roman" w:hAnsi="Times New Roman" w:cs="Times New Roman"/>
                <w:sz w:val="24"/>
                <w:szCs w:val="24"/>
              </w:rPr>
            </w:pPr>
            <w:r w:rsidRPr="00407AE4">
              <w:rPr>
                <w:rFonts w:ascii="Arial" w:eastAsia="Times New Roman" w:hAnsi="Arial" w:cs="Arial"/>
                <w:b/>
                <w:bCs/>
                <w:color w:val="005F2E"/>
                <w:sz w:val="18"/>
                <w:szCs w:val="18"/>
              </w:rPr>
              <w:t>ORIGINAL ARTICLE</w:t>
            </w:r>
          </w:p>
        </w:tc>
      </w:tr>
      <w:tr w:rsidR="00407AE4" w:rsidRPr="00407AE4" w:rsidTr="00407AE4">
        <w:trPr>
          <w:tblCellSpacing w:w="0" w:type="dxa"/>
        </w:trPr>
        <w:tc>
          <w:tcPr>
            <w:tcW w:w="5000" w:type="pct"/>
            <w:shd w:val="clear" w:color="auto" w:fill="auto"/>
            <w:tcMar>
              <w:top w:w="11" w:type="dxa"/>
              <w:left w:w="11" w:type="dxa"/>
              <w:bottom w:w="11" w:type="dxa"/>
              <w:right w:w="11" w:type="dxa"/>
            </w:tcMar>
            <w:vAlign w:val="center"/>
            <w:hideMark/>
          </w:tcPr>
          <w:p w:rsidR="00407AE4" w:rsidRPr="00407AE4" w:rsidRDefault="00407AE4" w:rsidP="00407AE4">
            <w:pPr>
              <w:bidi w:val="0"/>
              <w:spacing w:after="0" w:line="240" w:lineRule="auto"/>
              <w:rPr>
                <w:rFonts w:ascii="Arial" w:eastAsia="Times New Roman" w:hAnsi="Arial" w:cs="Arial"/>
                <w:color w:val="065F67"/>
                <w:sz w:val="2"/>
                <w:szCs w:val="2"/>
              </w:rPr>
            </w:pPr>
          </w:p>
        </w:tc>
      </w:tr>
      <w:tr w:rsidR="00407AE4" w:rsidRPr="00407AE4" w:rsidTr="00407AE4">
        <w:trPr>
          <w:tblCellSpacing w:w="0" w:type="dxa"/>
        </w:trPr>
        <w:tc>
          <w:tcPr>
            <w:tcW w:w="5000" w:type="pct"/>
            <w:tcMar>
              <w:top w:w="11" w:type="dxa"/>
              <w:left w:w="11" w:type="dxa"/>
              <w:bottom w:w="11" w:type="dxa"/>
              <w:right w:w="11" w:type="dxa"/>
            </w:tcMar>
            <w:vAlign w:val="center"/>
            <w:hideMark/>
          </w:tcPr>
          <w:tbl>
            <w:tblPr>
              <w:tblW w:w="5000" w:type="pct"/>
              <w:tblCellSpacing w:w="0" w:type="dxa"/>
              <w:tblCellMar>
                <w:left w:w="0" w:type="dxa"/>
                <w:right w:w="0" w:type="dxa"/>
              </w:tblCellMar>
              <w:tblLook w:val="04A0"/>
            </w:tblPr>
            <w:tblGrid>
              <w:gridCol w:w="8306"/>
            </w:tblGrid>
            <w:tr w:rsidR="00407AE4" w:rsidRPr="00407AE4">
              <w:trPr>
                <w:tblCellSpacing w:w="0" w:type="dxa"/>
              </w:trPr>
              <w:tc>
                <w:tcPr>
                  <w:tcW w:w="5000" w:type="pct"/>
                  <w:tcMar>
                    <w:top w:w="11" w:type="dxa"/>
                    <w:left w:w="11" w:type="dxa"/>
                    <w:bottom w:w="11" w:type="dxa"/>
                    <w:right w:w="11" w:type="dxa"/>
                  </w:tcMar>
                  <w:vAlign w:val="center"/>
                  <w:hideMark/>
                </w:tcPr>
                <w:p w:rsidR="00407AE4" w:rsidRPr="00407AE4" w:rsidRDefault="00407AE4" w:rsidP="00407AE4">
                  <w:pPr>
                    <w:bidi w:val="0"/>
                    <w:spacing w:after="0" w:line="240" w:lineRule="auto"/>
                    <w:rPr>
                      <w:rFonts w:ascii="Times New Roman" w:eastAsia="Times New Roman" w:hAnsi="Times New Roman" w:cs="Times New Roman"/>
                      <w:sz w:val="24"/>
                      <w:szCs w:val="24"/>
                    </w:rPr>
                  </w:pPr>
                  <w:r w:rsidRPr="00407AE4">
                    <w:rPr>
                      <w:rFonts w:ascii="Times New Roman" w:eastAsia="Times New Roman" w:hAnsi="Times New Roman" w:cs="Times New Roman"/>
                      <w:b/>
                      <w:bCs/>
                      <w:sz w:val="24"/>
                      <w:szCs w:val="24"/>
                    </w:rPr>
                    <w:t>Year </w:t>
                  </w:r>
                  <w:r w:rsidRPr="00407AE4">
                    <w:rPr>
                      <w:rFonts w:ascii="Times New Roman" w:eastAsia="Times New Roman" w:hAnsi="Times New Roman" w:cs="Times New Roman"/>
                      <w:sz w:val="24"/>
                      <w:szCs w:val="24"/>
                    </w:rPr>
                    <w:t>: 2015  |  </w:t>
                  </w:r>
                  <w:r w:rsidRPr="00407AE4">
                    <w:rPr>
                      <w:rFonts w:ascii="Times New Roman" w:eastAsia="Times New Roman" w:hAnsi="Times New Roman" w:cs="Times New Roman"/>
                      <w:b/>
                      <w:bCs/>
                      <w:sz w:val="24"/>
                      <w:szCs w:val="24"/>
                    </w:rPr>
                    <w:t>Volume</w:t>
                  </w:r>
                  <w:r w:rsidRPr="00407AE4">
                    <w:rPr>
                      <w:rFonts w:ascii="Times New Roman" w:eastAsia="Times New Roman" w:hAnsi="Times New Roman" w:cs="Times New Roman"/>
                      <w:sz w:val="24"/>
                      <w:szCs w:val="24"/>
                    </w:rPr>
                    <w:t> : 8  |  </w:t>
                  </w:r>
                  <w:r w:rsidRPr="00407AE4">
                    <w:rPr>
                      <w:rFonts w:ascii="Times New Roman" w:eastAsia="Times New Roman" w:hAnsi="Times New Roman" w:cs="Times New Roman"/>
                      <w:b/>
                      <w:bCs/>
                      <w:sz w:val="24"/>
                      <w:szCs w:val="24"/>
                    </w:rPr>
                    <w:t>Issue</w:t>
                  </w:r>
                  <w:r w:rsidRPr="00407AE4">
                    <w:rPr>
                      <w:rFonts w:ascii="Times New Roman" w:eastAsia="Times New Roman" w:hAnsi="Times New Roman" w:cs="Times New Roman"/>
                      <w:sz w:val="24"/>
                      <w:szCs w:val="24"/>
                    </w:rPr>
                    <w:t> : 3  |  </w:t>
                  </w:r>
                  <w:r w:rsidRPr="00407AE4">
                    <w:rPr>
                      <w:rFonts w:ascii="Times New Roman" w:eastAsia="Times New Roman" w:hAnsi="Times New Roman" w:cs="Times New Roman"/>
                      <w:b/>
                      <w:bCs/>
                      <w:sz w:val="24"/>
                      <w:szCs w:val="24"/>
                    </w:rPr>
                    <w:t>Page</w:t>
                  </w:r>
                  <w:r w:rsidRPr="00407AE4">
                    <w:rPr>
                      <w:rFonts w:ascii="Times New Roman" w:eastAsia="Times New Roman" w:hAnsi="Times New Roman" w:cs="Times New Roman"/>
                      <w:sz w:val="24"/>
                      <w:szCs w:val="24"/>
                    </w:rPr>
                    <w:t> : 316-319</w:t>
                  </w:r>
                </w:p>
              </w:tc>
            </w:tr>
          </w:tbl>
          <w:p w:rsidR="00407AE4" w:rsidRPr="00407AE4" w:rsidRDefault="00407AE4" w:rsidP="00407AE4">
            <w:pPr>
              <w:bidi w:val="0"/>
              <w:spacing w:after="0" w:line="240" w:lineRule="auto"/>
              <w:rPr>
                <w:rFonts w:ascii="Arial" w:eastAsia="Times New Roman" w:hAnsi="Arial" w:cs="Arial"/>
                <w:color w:val="1F1F3F"/>
                <w:sz w:val="13"/>
                <w:szCs w:val="13"/>
              </w:rPr>
            </w:pPr>
          </w:p>
        </w:tc>
      </w:tr>
    </w:tbl>
    <w:p w:rsidR="00407AE4" w:rsidRPr="00975F4F" w:rsidRDefault="00407AE4" w:rsidP="009B4C96">
      <w:pPr>
        <w:bidi w:val="0"/>
        <w:spacing w:before="100" w:beforeAutospacing="1" w:after="100" w:afterAutospacing="1" w:line="240" w:lineRule="auto"/>
        <w:rPr>
          <w:rFonts w:ascii="Times New Roman" w:eastAsia="Times New Roman" w:hAnsi="Times New Roman" w:cs="Times New Roman"/>
          <w:sz w:val="20"/>
          <w:szCs w:val="20"/>
        </w:rPr>
      </w:pPr>
      <w:r w:rsidRPr="009B4C96">
        <w:rPr>
          <w:rFonts w:ascii="Arial" w:eastAsia="Times New Roman" w:hAnsi="Arial" w:cs="Arial"/>
          <w:b/>
          <w:bCs/>
          <w:color w:val="000000"/>
          <w:sz w:val="28"/>
          <w:szCs w:val="28"/>
        </w:rPr>
        <w:t>Nebulized versus intravenous fentanyl for postoperative analgesia after unilateral arthroscopic anterior cruciate ligament reconstruction surgery: a prospective, randomized, comparative trial</w:t>
      </w:r>
      <w:r w:rsidRPr="009B4C96">
        <w:rPr>
          <w:rFonts w:ascii="Times New Roman" w:eastAsia="Times New Roman" w:hAnsi="Times New Roman" w:cs="Times New Roman"/>
          <w:sz w:val="24"/>
          <w:szCs w:val="24"/>
        </w:rPr>
        <w:br/>
      </w:r>
      <w:r w:rsidRPr="00975F4F">
        <w:rPr>
          <w:rFonts w:ascii="Times New Roman" w:eastAsia="Times New Roman" w:hAnsi="Times New Roman" w:cs="Times New Roman"/>
          <w:sz w:val="20"/>
          <w:szCs w:val="20"/>
        </w:rPr>
        <w:br/>
      </w:r>
      <w:hyperlink r:id="rId13" w:tgtFrame="_blank" w:history="1">
        <w:r w:rsidRPr="00975F4F">
          <w:rPr>
            <w:rFonts w:ascii="Arial" w:eastAsia="Times New Roman" w:hAnsi="Arial" w:cs="Arial"/>
            <w:color w:val="0000FF"/>
            <w:sz w:val="20"/>
            <w:szCs w:val="20"/>
          </w:rPr>
          <w:t>Ahmed M Abd El-Hamid</w:t>
        </w:r>
      </w:hyperlink>
      <w:r w:rsidRPr="00975F4F">
        <w:rPr>
          <w:rFonts w:ascii="Arial" w:eastAsia="Times New Roman" w:hAnsi="Arial" w:cs="Arial"/>
          <w:b/>
          <w:bCs/>
          <w:color w:val="000000"/>
          <w:sz w:val="20"/>
          <w:szCs w:val="20"/>
        </w:rPr>
        <w:t> </w:t>
      </w:r>
      <w:r w:rsidRPr="00975F4F">
        <w:rPr>
          <w:rFonts w:ascii="Arial" w:eastAsia="Times New Roman" w:hAnsi="Arial" w:cs="Arial"/>
          <w:b/>
          <w:bCs/>
          <w:i/>
          <w:iCs/>
          <w:color w:val="000000"/>
          <w:sz w:val="20"/>
          <w:szCs w:val="20"/>
        </w:rPr>
        <w:t>MD</w:t>
      </w:r>
      <w:r w:rsidRPr="00975F4F">
        <w:rPr>
          <w:rFonts w:ascii="Arial" w:eastAsia="Times New Roman" w:hAnsi="Arial" w:cs="Arial"/>
          <w:b/>
          <w:bCs/>
          <w:color w:val="000000"/>
          <w:sz w:val="20"/>
          <w:szCs w:val="20"/>
        </w:rPr>
        <w:t> , </w:t>
      </w:r>
      <w:hyperlink r:id="rId14" w:tgtFrame="_blank" w:history="1">
        <w:r w:rsidRPr="00975F4F">
          <w:rPr>
            <w:rFonts w:ascii="Arial" w:eastAsia="Times New Roman" w:hAnsi="Arial" w:cs="Arial"/>
            <w:color w:val="0000FF"/>
            <w:sz w:val="20"/>
            <w:szCs w:val="20"/>
          </w:rPr>
          <w:t>Mohamed AI Elrabeie</w:t>
        </w:r>
      </w:hyperlink>
      <w:r w:rsidRPr="00975F4F">
        <w:rPr>
          <w:rFonts w:ascii="Arial" w:eastAsia="Times New Roman" w:hAnsi="Arial" w:cs="Arial"/>
          <w:b/>
          <w:bCs/>
          <w:color w:val="000000"/>
          <w:sz w:val="20"/>
          <w:szCs w:val="20"/>
        </w:rPr>
        <w:t>, </w:t>
      </w:r>
      <w:hyperlink r:id="rId15" w:tgtFrame="_blank" w:history="1">
        <w:r w:rsidRPr="00975F4F">
          <w:rPr>
            <w:rFonts w:ascii="Arial" w:eastAsia="Times New Roman" w:hAnsi="Arial" w:cs="Arial"/>
            <w:color w:val="0000FF"/>
            <w:sz w:val="20"/>
            <w:szCs w:val="20"/>
          </w:rPr>
          <w:t>Ehab E Afifi</w:t>
        </w:r>
      </w:hyperlink>
      <w:r w:rsidRPr="00975F4F">
        <w:rPr>
          <w:rFonts w:ascii="Times New Roman" w:eastAsia="Times New Roman" w:hAnsi="Times New Roman" w:cs="Times New Roman"/>
          <w:sz w:val="20"/>
          <w:szCs w:val="20"/>
        </w:rPr>
        <w:br/>
      </w:r>
      <w:r w:rsidRPr="00975F4F">
        <w:rPr>
          <w:rFonts w:ascii="Arial" w:eastAsia="Times New Roman" w:hAnsi="Arial" w:cs="Arial"/>
          <w:color w:val="1F1F1F"/>
          <w:sz w:val="20"/>
          <w:szCs w:val="20"/>
        </w:rPr>
        <w:t>Department of Anesthesia and ICU, Faculty of Medicine, Benha University, Benha, Egypt</w:t>
      </w:r>
    </w:p>
    <w:tbl>
      <w:tblPr>
        <w:tblW w:w="2000" w:type="pct"/>
        <w:tblCellSpacing w:w="15" w:type="dxa"/>
        <w:shd w:val="clear" w:color="auto" w:fill="FFFFFF"/>
        <w:tblCellMar>
          <w:top w:w="15" w:type="dxa"/>
          <w:left w:w="15" w:type="dxa"/>
          <w:bottom w:w="15" w:type="dxa"/>
          <w:right w:w="15" w:type="dxa"/>
        </w:tblCellMar>
        <w:tblLook w:val="04A0"/>
      </w:tblPr>
      <w:tblGrid>
        <w:gridCol w:w="2167"/>
        <w:gridCol w:w="1188"/>
      </w:tblGrid>
      <w:tr w:rsidR="00407AE4" w:rsidRPr="00975F4F" w:rsidTr="00407AE4">
        <w:trPr>
          <w:tblCellSpacing w:w="15" w:type="dxa"/>
        </w:trPr>
        <w:tc>
          <w:tcPr>
            <w:tcW w:w="0" w:type="auto"/>
            <w:shd w:val="clear" w:color="auto" w:fill="FFFFFF"/>
            <w:tcMar>
              <w:top w:w="11" w:type="dxa"/>
              <w:left w:w="11" w:type="dxa"/>
              <w:bottom w:w="11" w:type="dxa"/>
              <w:right w:w="11" w:type="dxa"/>
            </w:tcMar>
            <w:vAlign w:val="center"/>
            <w:hideMark/>
          </w:tcPr>
          <w:p w:rsidR="00407AE4" w:rsidRPr="00975F4F" w:rsidRDefault="00407AE4" w:rsidP="00407AE4">
            <w:pPr>
              <w:bidi w:val="0"/>
              <w:spacing w:after="0" w:line="240" w:lineRule="auto"/>
              <w:rPr>
                <w:rFonts w:ascii="Arial" w:eastAsia="Times New Roman" w:hAnsi="Arial" w:cs="Arial"/>
                <w:color w:val="796B5C"/>
                <w:sz w:val="18"/>
                <w:szCs w:val="18"/>
              </w:rPr>
            </w:pPr>
            <w:r w:rsidRPr="00975F4F">
              <w:rPr>
                <w:rFonts w:ascii="Arial" w:eastAsia="Times New Roman" w:hAnsi="Arial" w:cs="Arial"/>
                <w:color w:val="796B5C"/>
                <w:sz w:val="18"/>
                <w:szCs w:val="18"/>
              </w:rPr>
              <w:t>Date of Submission</w:t>
            </w:r>
          </w:p>
        </w:tc>
        <w:tc>
          <w:tcPr>
            <w:tcW w:w="0" w:type="auto"/>
            <w:shd w:val="clear" w:color="auto" w:fill="FFFFFF"/>
            <w:tcMar>
              <w:top w:w="11" w:type="dxa"/>
              <w:left w:w="11" w:type="dxa"/>
              <w:bottom w:w="11" w:type="dxa"/>
              <w:right w:w="11" w:type="dxa"/>
            </w:tcMar>
            <w:vAlign w:val="center"/>
            <w:hideMark/>
          </w:tcPr>
          <w:p w:rsidR="00407AE4" w:rsidRPr="00975F4F" w:rsidRDefault="00407AE4" w:rsidP="00407AE4">
            <w:pPr>
              <w:bidi w:val="0"/>
              <w:spacing w:after="0" w:line="240" w:lineRule="auto"/>
              <w:rPr>
                <w:rFonts w:ascii="Arial" w:eastAsia="Times New Roman" w:hAnsi="Arial" w:cs="Arial"/>
                <w:color w:val="796B5C"/>
                <w:sz w:val="18"/>
                <w:szCs w:val="18"/>
              </w:rPr>
            </w:pPr>
            <w:r w:rsidRPr="00975F4F">
              <w:rPr>
                <w:rFonts w:ascii="Arial" w:eastAsia="Times New Roman" w:hAnsi="Arial" w:cs="Arial"/>
                <w:color w:val="796B5C"/>
                <w:sz w:val="18"/>
                <w:szCs w:val="18"/>
              </w:rPr>
              <w:t>21-Mar-2015</w:t>
            </w:r>
          </w:p>
        </w:tc>
      </w:tr>
      <w:tr w:rsidR="00407AE4" w:rsidRPr="00975F4F" w:rsidTr="00407AE4">
        <w:trPr>
          <w:tblCellSpacing w:w="15" w:type="dxa"/>
        </w:trPr>
        <w:tc>
          <w:tcPr>
            <w:tcW w:w="0" w:type="auto"/>
            <w:shd w:val="clear" w:color="auto" w:fill="FFFFFF"/>
            <w:tcMar>
              <w:top w:w="11" w:type="dxa"/>
              <w:left w:w="11" w:type="dxa"/>
              <w:bottom w:w="11" w:type="dxa"/>
              <w:right w:w="11" w:type="dxa"/>
            </w:tcMar>
            <w:vAlign w:val="center"/>
            <w:hideMark/>
          </w:tcPr>
          <w:p w:rsidR="00407AE4" w:rsidRPr="00975F4F" w:rsidRDefault="00407AE4" w:rsidP="00407AE4">
            <w:pPr>
              <w:bidi w:val="0"/>
              <w:spacing w:after="0" w:line="240" w:lineRule="auto"/>
              <w:rPr>
                <w:rFonts w:ascii="Arial" w:eastAsia="Times New Roman" w:hAnsi="Arial" w:cs="Arial"/>
                <w:color w:val="796B5C"/>
                <w:sz w:val="18"/>
                <w:szCs w:val="18"/>
              </w:rPr>
            </w:pPr>
            <w:r w:rsidRPr="00975F4F">
              <w:rPr>
                <w:rFonts w:ascii="Arial" w:eastAsia="Times New Roman" w:hAnsi="Arial" w:cs="Arial"/>
                <w:color w:val="796B5C"/>
                <w:sz w:val="18"/>
                <w:szCs w:val="18"/>
              </w:rPr>
              <w:t>Date of Acceptance</w:t>
            </w:r>
          </w:p>
        </w:tc>
        <w:tc>
          <w:tcPr>
            <w:tcW w:w="0" w:type="auto"/>
            <w:shd w:val="clear" w:color="auto" w:fill="FFFFFF"/>
            <w:tcMar>
              <w:top w:w="11" w:type="dxa"/>
              <w:left w:w="11" w:type="dxa"/>
              <w:bottom w:w="11" w:type="dxa"/>
              <w:right w:w="11" w:type="dxa"/>
            </w:tcMar>
            <w:vAlign w:val="center"/>
            <w:hideMark/>
          </w:tcPr>
          <w:p w:rsidR="00407AE4" w:rsidRPr="00975F4F" w:rsidRDefault="00407AE4" w:rsidP="00407AE4">
            <w:pPr>
              <w:bidi w:val="0"/>
              <w:spacing w:after="0" w:line="240" w:lineRule="auto"/>
              <w:rPr>
                <w:rFonts w:ascii="Arial" w:eastAsia="Times New Roman" w:hAnsi="Arial" w:cs="Arial"/>
                <w:color w:val="796B5C"/>
                <w:sz w:val="18"/>
                <w:szCs w:val="18"/>
              </w:rPr>
            </w:pPr>
            <w:r w:rsidRPr="00975F4F">
              <w:rPr>
                <w:rFonts w:ascii="Arial" w:eastAsia="Times New Roman" w:hAnsi="Arial" w:cs="Arial"/>
                <w:color w:val="796B5C"/>
                <w:sz w:val="18"/>
                <w:szCs w:val="18"/>
              </w:rPr>
              <w:t>29-Apr-2015</w:t>
            </w:r>
          </w:p>
        </w:tc>
      </w:tr>
      <w:tr w:rsidR="00407AE4" w:rsidRPr="00975F4F" w:rsidTr="00407AE4">
        <w:trPr>
          <w:trHeight w:val="12"/>
          <w:tblCellSpacing w:w="15" w:type="dxa"/>
        </w:trPr>
        <w:tc>
          <w:tcPr>
            <w:tcW w:w="0" w:type="auto"/>
            <w:shd w:val="clear" w:color="auto" w:fill="FFFFFF"/>
            <w:tcMar>
              <w:top w:w="11" w:type="dxa"/>
              <w:left w:w="11" w:type="dxa"/>
              <w:bottom w:w="11" w:type="dxa"/>
              <w:right w:w="11" w:type="dxa"/>
            </w:tcMar>
            <w:vAlign w:val="center"/>
            <w:hideMark/>
          </w:tcPr>
          <w:p w:rsidR="00407AE4" w:rsidRPr="00975F4F" w:rsidRDefault="00407AE4" w:rsidP="00407AE4">
            <w:pPr>
              <w:bidi w:val="0"/>
              <w:spacing w:after="0" w:line="12" w:lineRule="atLeast"/>
              <w:rPr>
                <w:rFonts w:ascii="Arial" w:eastAsia="Times New Roman" w:hAnsi="Arial" w:cs="Arial"/>
                <w:color w:val="796B5C"/>
                <w:sz w:val="18"/>
                <w:szCs w:val="18"/>
              </w:rPr>
            </w:pPr>
            <w:r w:rsidRPr="00975F4F">
              <w:rPr>
                <w:rFonts w:ascii="Arial" w:eastAsia="Times New Roman" w:hAnsi="Arial" w:cs="Arial"/>
                <w:color w:val="796B5C"/>
                <w:sz w:val="18"/>
                <w:szCs w:val="18"/>
              </w:rPr>
              <w:t>Date of Web Publication</w:t>
            </w:r>
          </w:p>
        </w:tc>
        <w:tc>
          <w:tcPr>
            <w:tcW w:w="0" w:type="auto"/>
            <w:shd w:val="clear" w:color="auto" w:fill="FFFFFF"/>
            <w:tcMar>
              <w:top w:w="11" w:type="dxa"/>
              <w:left w:w="11" w:type="dxa"/>
              <w:bottom w:w="11" w:type="dxa"/>
              <w:right w:w="11" w:type="dxa"/>
            </w:tcMar>
            <w:vAlign w:val="center"/>
            <w:hideMark/>
          </w:tcPr>
          <w:p w:rsidR="00407AE4" w:rsidRPr="00975F4F" w:rsidRDefault="00407AE4" w:rsidP="00407AE4">
            <w:pPr>
              <w:bidi w:val="0"/>
              <w:spacing w:after="0" w:line="12" w:lineRule="atLeast"/>
              <w:rPr>
                <w:rFonts w:ascii="Arial" w:eastAsia="Times New Roman" w:hAnsi="Arial" w:cs="Arial"/>
                <w:color w:val="796B5C"/>
                <w:sz w:val="18"/>
                <w:szCs w:val="18"/>
              </w:rPr>
            </w:pPr>
            <w:r w:rsidRPr="00975F4F">
              <w:rPr>
                <w:rFonts w:ascii="Arial" w:eastAsia="Times New Roman" w:hAnsi="Arial" w:cs="Arial"/>
                <w:color w:val="796B5C"/>
                <w:sz w:val="18"/>
                <w:szCs w:val="18"/>
              </w:rPr>
              <w:t>29-Jul-2015</w:t>
            </w:r>
          </w:p>
        </w:tc>
      </w:tr>
    </w:tbl>
    <w:p w:rsidR="00407AE4" w:rsidRPr="00407AE4" w:rsidRDefault="00407AE4" w:rsidP="00407AE4">
      <w:pPr>
        <w:bidi w:val="0"/>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8328"/>
      </w:tblGrid>
      <w:tr w:rsidR="00407AE4" w:rsidRPr="00407AE4" w:rsidTr="00407AE4">
        <w:trPr>
          <w:tblCellSpacing w:w="0" w:type="dxa"/>
        </w:trPr>
        <w:tc>
          <w:tcPr>
            <w:tcW w:w="0" w:type="auto"/>
            <w:tcMar>
              <w:top w:w="11" w:type="dxa"/>
              <w:left w:w="11" w:type="dxa"/>
              <w:bottom w:w="11" w:type="dxa"/>
              <w:right w:w="11" w:type="dxa"/>
            </w:tcMar>
            <w:vAlign w:val="center"/>
            <w:hideMark/>
          </w:tcPr>
          <w:p w:rsidR="00407AE4" w:rsidRPr="00407AE4" w:rsidRDefault="00407AE4" w:rsidP="00407AE4">
            <w:pPr>
              <w:bidi w:val="0"/>
              <w:spacing w:after="0" w:line="240" w:lineRule="auto"/>
              <w:rPr>
                <w:rFonts w:ascii="Times New Roman" w:eastAsia="Times New Roman" w:hAnsi="Times New Roman" w:cs="Times New Roman"/>
                <w:sz w:val="24"/>
                <w:szCs w:val="24"/>
              </w:rPr>
            </w:pPr>
            <w:r>
              <w:rPr>
                <w:rFonts w:ascii="Arial" w:eastAsia="Times New Roman" w:hAnsi="Arial" w:cs="Arial"/>
                <w:noProof/>
                <w:color w:val="0000FF"/>
                <w:sz w:val="13"/>
                <w:szCs w:val="13"/>
              </w:rPr>
              <w:drawing>
                <wp:inline distT="0" distB="0" distL="0" distR="0">
                  <wp:extent cx="990600" cy="387985"/>
                  <wp:effectExtent l="19050" t="0" r="0" b="0"/>
                  <wp:docPr id="4" name="Picture 4" descr="http://www.asja.eg.net/images/dpdf_b.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ja.eg.net/images/dpdf_b.gif">
                            <a:hlinkClick r:id="rId16"/>
                          </pic:cNvPr>
                          <pic:cNvPicPr>
                            <a:picLocks noChangeAspect="1" noChangeArrowheads="1"/>
                          </pic:cNvPicPr>
                        </pic:nvPicPr>
                        <pic:blipFill>
                          <a:blip r:embed="rId17"/>
                          <a:srcRect/>
                          <a:stretch>
                            <a:fillRect/>
                          </a:stretch>
                        </pic:blipFill>
                        <pic:spPr bwMode="auto">
                          <a:xfrm>
                            <a:off x="0" y="0"/>
                            <a:ext cx="990600" cy="387985"/>
                          </a:xfrm>
                          <a:prstGeom prst="rect">
                            <a:avLst/>
                          </a:prstGeom>
                          <a:noFill/>
                          <a:ln w="9525">
                            <a:noFill/>
                            <a:miter lim="800000"/>
                            <a:headEnd/>
                            <a:tailEnd/>
                          </a:ln>
                        </pic:spPr>
                      </pic:pic>
                    </a:graphicData>
                  </a:graphic>
                </wp:inline>
              </w:drawing>
            </w:r>
            <w:r w:rsidRPr="00407AE4">
              <w:rPr>
                <w:rFonts w:ascii="Times New Roman" w:eastAsia="Times New Roman" w:hAnsi="Times New Roman" w:cs="Times New Roman"/>
                <w:b/>
                <w:bCs/>
                <w:sz w:val="24"/>
                <w:szCs w:val="24"/>
              </w:rPr>
              <w:t> </w:t>
            </w:r>
            <w:r>
              <w:rPr>
                <w:rFonts w:ascii="Arial" w:eastAsia="Times New Roman" w:hAnsi="Arial" w:cs="Arial"/>
                <w:noProof/>
                <w:color w:val="0000FF"/>
                <w:sz w:val="13"/>
                <w:szCs w:val="13"/>
              </w:rPr>
              <w:drawing>
                <wp:inline distT="0" distB="0" distL="0" distR="0">
                  <wp:extent cx="817245" cy="387985"/>
                  <wp:effectExtent l="19050" t="0" r="1905" b="0"/>
                  <wp:docPr id="5" name="Picture 5" descr="http://www.asja.eg.net/images/09.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ja.eg.net/images/09.gif">
                            <a:hlinkClick r:id="rId18"/>
                          </pic:cNvPr>
                          <pic:cNvPicPr>
                            <a:picLocks noChangeAspect="1" noChangeArrowheads="1"/>
                          </pic:cNvPicPr>
                        </pic:nvPicPr>
                        <pic:blipFill>
                          <a:blip r:embed="rId19"/>
                          <a:srcRect/>
                          <a:stretch>
                            <a:fillRect/>
                          </a:stretch>
                        </pic:blipFill>
                        <pic:spPr bwMode="auto">
                          <a:xfrm>
                            <a:off x="0" y="0"/>
                            <a:ext cx="817245" cy="387985"/>
                          </a:xfrm>
                          <a:prstGeom prst="rect">
                            <a:avLst/>
                          </a:prstGeom>
                          <a:noFill/>
                          <a:ln w="9525">
                            <a:noFill/>
                            <a:miter lim="800000"/>
                            <a:headEnd/>
                            <a:tailEnd/>
                          </a:ln>
                        </pic:spPr>
                      </pic:pic>
                    </a:graphicData>
                  </a:graphic>
                </wp:inline>
              </w:drawing>
            </w:r>
            <w:r w:rsidRPr="00407AE4">
              <w:rPr>
                <w:rFonts w:ascii="Times New Roman" w:eastAsia="Times New Roman" w:hAnsi="Times New Roman" w:cs="Times New Roman"/>
                <w:b/>
                <w:bCs/>
                <w:sz w:val="24"/>
                <w:szCs w:val="24"/>
              </w:rPr>
              <w:t> </w:t>
            </w:r>
            <w:r>
              <w:rPr>
                <w:rFonts w:ascii="Arial" w:eastAsia="Times New Roman" w:hAnsi="Arial" w:cs="Arial"/>
                <w:noProof/>
                <w:color w:val="0000FF"/>
                <w:sz w:val="13"/>
                <w:szCs w:val="13"/>
              </w:rPr>
              <w:drawing>
                <wp:inline distT="0" distB="0" distL="0" distR="0">
                  <wp:extent cx="727075" cy="387985"/>
                  <wp:effectExtent l="19050" t="0" r="0" b="0"/>
                  <wp:docPr id="6" name="Picture 6" descr="http://www.asja.eg.net/images/pa_b.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ja.eg.net/images/pa_b.gif">
                            <a:hlinkClick r:id="rId20"/>
                          </pic:cNvPr>
                          <pic:cNvPicPr>
                            <a:picLocks noChangeAspect="1" noChangeArrowheads="1"/>
                          </pic:cNvPicPr>
                        </pic:nvPicPr>
                        <pic:blipFill>
                          <a:blip r:embed="rId21"/>
                          <a:srcRect/>
                          <a:stretch>
                            <a:fillRect/>
                          </a:stretch>
                        </pic:blipFill>
                        <pic:spPr bwMode="auto">
                          <a:xfrm>
                            <a:off x="0" y="0"/>
                            <a:ext cx="727075" cy="387985"/>
                          </a:xfrm>
                          <a:prstGeom prst="rect">
                            <a:avLst/>
                          </a:prstGeom>
                          <a:noFill/>
                          <a:ln w="9525">
                            <a:noFill/>
                            <a:miter lim="800000"/>
                            <a:headEnd/>
                            <a:tailEnd/>
                          </a:ln>
                        </pic:spPr>
                      </pic:pic>
                    </a:graphicData>
                  </a:graphic>
                </wp:inline>
              </w:drawing>
            </w:r>
            <w:r w:rsidRPr="00407AE4">
              <w:rPr>
                <w:rFonts w:ascii="Times New Roman" w:eastAsia="Times New Roman" w:hAnsi="Times New Roman" w:cs="Times New Roman"/>
                <w:b/>
                <w:bCs/>
                <w:sz w:val="24"/>
                <w:szCs w:val="24"/>
              </w:rPr>
              <w:t> </w:t>
            </w:r>
            <w:r>
              <w:rPr>
                <w:rFonts w:ascii="Arial" w:eastAsia="Times New Roman" w:hAnsi="Arial" w:cs="Arial"/>
                <w:noProof/>
                <w:color w:val="0000FF"/>
                <w:sz w:val="13"/>
                <w:szCs w:val="13"/>
              </w:rPr>
              <w:drawing>
                <wp:inline distT="0" distB="0" distL="0" distR="0">
                  <wp:extent cx="1045845" cy="387985"/>
                  <wp:effectExtent l="19050" t="0" r="1905" b="0"/>
                  <wp:docPr id="7" name="Picture 7" descr="http://www.asja.eg.net/images/rwc_b.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ja.eg.net/images/rwc_b.gif">
                            <a:hlinkClick r:id="rId22"/>
                          </pic:cNvPr>
                          <pic:cNvPicPr>
                            <a:picLocks noChangeAspect="1" noChangeArrowheads="1"/>
                          </pic:cNvPicPr>
                        </pic:nvPicPr>
                        <pic:blipFill>
                          <a:blip r:embed="rId23"/>
                          <a:srcRect/>
                          <a:stretch>
                            <a:fillRect/>
                          </a:stretch>
                        </pic:blipFill>
                        <pic:spPr bwMode="auto">
                          <a:xfrm>
                            <a:off x="0" y="0"/>
                            <a:ext cx="1045845" cy="387985"/>
                          </a:xfrm>
                          <a:prstGeom prst="rect">
                            <a:avLst/>
                          </a:prstGeom>
                          <a:noFill/>
                          <a:ln w="9525">
                            <a:noFill/>
                            <a:miter lim="800000"/>
                            <a:headEnd/>
                            <a:tailEnd/>
                          </a:ln>
                        </pic:spPr>
                      </pic:pic>
                    </a:graphicData>
                  </a:graphic>
                </wp:inline>
              </w:drawing>
            </w:r>
            <w:r w:rsidRPr="00407AE4">
              <w:rPr>
                <w:rFonts w:ascii="Times New Roman" w:eastAsia="Times New Roman" w:hAnsi="Times New Roman" w:cs="Times New Roman"/>
                <w:b/>
                <w:bCs/>
                <w:sz w:val="24"/>
                <w:szCs w:val="24"/>
              </w:rPr>
              <w:t> </w:t>
            </w:r>
            <w:r>
              <w:rPr>
                <w:rFonts w:ascii="Arial" w:eastAsia="Times New Roman" w:hAnsi="Arial" w:cs="Arial"/>
                <w:noProof/>
                <w:color w:val="0000FF"/>
                <w:sz w:val="13"/>
                <w:szCs w:val="13"/>
              </w:rPr>
              <w:drawing>
                <wp:inline distT="0" distB="0" distL="0" distR="0">
                  <wp:extent cx="831215" cy="387985"/>
                  <wp:effectExtent l="19050" t="0" r="6985" b="0"/>
                  <wp:docPr id="8" name="Picture 8" descr="http://www.asja.eg.net/images/cmgr_b.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sja.eg.net/images/cmgr_b.gif">
                            <a:hlinkClick r:id="rId24"/>
                          </pic:cNvPr>
                          <pic:cNvPicPr>
                            <a:picLocks noChangeAspect="1" noChangeArrowheads="1"/>
                          </pic:cNvPicPr>
                        </pic:nvPicPr>
                        <pic:blipFill>
                          <a:blip r:embed="rId25"/>
                          <a:srcRect/>
                          <a:stretch>
                            <a:fillRect/>
                          </a:stretch>
                        </pic:blipFill>
                        <pic:spPr bwMode="auto">
                          <a:xfrm>
                            <a:off x="0" y="0"/>
                            <a:ext cx="831215" cy="387985"/>
                          </a:xfrm>
                          <a:prstGeom prst="rect">
                            <a:avLst/>
                          </a:prstGeom>
                          <a:noFill/>
                          <a:ln w="9525">
                            <a:noFill/>
                            <a:miter lim="800000"/>
                            <a:headEnd/>
                            <a:tailEnd/>
                          </a:ln>
                        </pic:spPr>
                      </pic:pic>
                    </a:graphicData>
                  </a:graphic>
                </wp:inline>
              </w:drawing>
            </w:r>
          </w:p>
        </w:tc>
      </w:tr>
    </w:tbl>
    <w:p w:rsidR="00407AE4" w:rsidRPr="00407AE4" w:rsidRDefault="00407AE4" w:rsidP="00407AE4">
      <w:pPr>
        <w:bidi w:val="0"/>
        <w:spacing w:before="100" w:beforeAutospacing="1" w:after="100" w:afterAutospacing="1" w:line="240" w:lineRule="auto"/>
        <w:rPr>
          <w:rFonts w:ascii="Times New Roman" w:eastAsia="Times New Roman" w:hAnsi="Times New Roman" w:cs="Times New Roman"/>
          <w:sz w:val="13"/>
          <w:szCs w:val="13"/>
        </w:rPr>
      </w:pPr>
      <w:r w:rsidRPr="00407AE4">
        <w:rPr>
          <w:rFonts w:ascii="Arial" w:eastAsia="Times New Roman" w:hAnsi="Arial" w:cs="Arial"/>
          <w:b/>
          <w:bCs/>
          <w:color w:val="1F1F3F"/>
          <w:sz w:val="12"/>
          <w:szCs w:val="12"/>
        </w:rPr>
        <w:t>Correspondence Address</w:t>
      </w:r>
      <w:r w:rsidRPr="00407AE4">
        <w:rPr>
          <w:rFonts w:ascii="Arial" w:eastAsia="Times New Roman" w:hAnsi="Arial" w:cs="Arial"/>
          <w:color w:val="1F1F3F"/>
          <w:sz w:val="12"/>
          <w:szCs w:val="12"/>
        </w:rPr>
        <w:t>:</w:t>
      </w:r>
      <w:r w:rsidRPr="00407AE4">
        <w:rPr>
          <w:rFonts w:ascii="Arial" w:eastAsia="Times New Roman" w:hAnsi="Arial" w:cs="Arial"/>
          <w:color w:val="1F1F3F"/>
          <w:sz w:val="12"/>
          <w:szCs w:val="12"/>
        </w:rPr>
        <w:br/>
        <w:t>Ahmed M Abd El-Hamid</w:t>
      </w:r>
      <w:r w:rsidRPr="00407AE4">
        <w:rPr>
          <w:rFonts w:ascii="Arial" w:eastAsia="Times New Roman" w:hAnsi="Arial" w:cs="Arial"/>
          <w:color w:val="1F1F3F"/>
          <w:sz w:val="12"/>
          <w:szCs w:val="12"/>
        </w:rPr>
        <w:br/>
        <w:t>20 Ezz Eldin Omar Street, Elharam, Giza, 12111</w:t>
      </w:r>
      <w:r w:rsidRPr="00407AE4">
        <w:rPr>
          <w:rFonts w:ascii="Arial" w:eastAsia="Times New Roman" w:hAnsi="Arial" w:cs="Arial"/>
          <w:color w:val="1F1F3F"/>
          <w:sz w:val="12"/>
        </w:rPr>
        <w:t> </w:t>
      </w:r>
      <w:r w:rsidRPr="00407AE4">
        <w:rPr>
          <w:rFonts w:ascii="Arial" w:eastAsia="Times New Roman" w:hAnsi="Arial" w:cs="Arial"/>
          <w:color w:val="1F1F3F"/>
          <w:sz w:val="12"/>
          <w:szCs w:val="12"/>
        </w:rPr>
        <w:br/>
        <w:t>Egypt</w:t>
      </w:r>
      <w:r w:rsidRPr="00407AE4">
        <w:rPr>
          <w:rFonts w:ascii="Arial" w:eastAsia="Times New Roman" w:hAnsi="Arial" w:cs="Arial"/>
          <w:color w:val="1F1F3F"/>
          <w:sz w:val="12"/>
          <w:szCs w:val="12"/>
        </w:rPr>
        <w:br/>
      </w:r>
      <w:r>
        <w:rPr>
          <w:rFonts w:ascii="Arial" w:eastAsia="Times New Roman" w:hAnsi="Arial" w:cs="Arial"/>
          <w:noProof/>
          <w:color w:val="0000FF"/>
          <w:sz w:val="13"/>
          <w:szCs w:val="13"/>
        </w:rPr>
        <w:drawing>
          <wp:inline distT="0" distB="0" distL="0" distR="0">
            <wp:extent cx="1426845" cy="159385"/>
            <wp:effectExtent l="19050" t="0" r="1905" b="0"/>
            <wp:docPr id="9" name="Picture 9" descr="Login to access the Email i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in to access the Email id">
                      <a:hlinkClick r:id="rId26"/>
                    </pic:cNvPr>
                    <pic:cNvPicPr>
                      <a:picLocks noChangeAspect="1" noChangeArrowheads="1"/>
                    </pic:cNvPicPr>
                  </pic:nvPicPr>
                  <pic:blipFill>
                    <a:blip r:embed="rId27"/>
                    <a:srcRect/>
                    <a:stretch>
                      <a:fillRect/>
                    </a:stretch>
                  </pic:blipFill>
                  <pic:spPr bwMode="auto">
                    <a:xfrm>
                      <a:off x="0" y="0"/>
                      <a:ext cx="1426845" cy="159385"/>
                    </a:xfrm>
                    <a:prstGeom prst="rect">
                      <a:avLst/>
                    </a:prstGeom>
                    <a:noFill/>
                    <a:ln w="9525">
                      <a:noFill/>
                      <a:miter lim="800000"/>
                      <a:headEnd/>
                      <a:tailEnd/>
                    </a:ln>
                  </pic:spPr>
                </pic:pic>
              </a:graphicData>
            </a:graphic>
          </wp:inline>
        </w:drawing>
      </w:r>
    </w:p>
    <w:p w:rsidR="00407AE4" w:rsidRPr="00981D8F" w:rsidRDefault="00407AE4" w:rsidP="00981D8F">
      <w:pPr>
        <w:bidi w:val="0"/>
        <w:spacing w:before="100" w:beforeAutospacing="1" w:after="100" w:afterAutospacing="1" w:line="240" w:lineRule="auto"/>
        <w:rPr>
          <w:rFonts w:ascii="Times New Roman" w:eastAsia="Times New Roman" w:hAnsi="Times New Roman" w:cs="Times New Roman"/>
          <w:sz w:val="13"/>
          <w:szCs w:val="13"/>
        </w:rPr>
      </w:pPr>
      <w:r w:rsidRPr="00407AE4">
        <w:rPr>
          <w:rFonts w:ascii="Arial" w:eastAsia="Times New Roman" w:hAnsi="Arial" w:cs="Arial"/>
          <w:b/>
          <w:bCs/>
          <w:color w:val="1F1F3F"/>
          <w:sz w:val="12"/>
          <w:szCs w:val="12"/>
        </w:rPr>
        <w:t>Source of Support:</w:t>
      </w:r>
      <w:r w:rsidRPr="00407AE4">
        <w:rPr>
          <w:rFonts w:ascii="Arial" w:eastAsia="Times New Roman" w:hAnsi="Arial" w:cs="Arial"/>
          <w:color w:val="1F1F3F"/>
          <w:sz w:val="12"/>
        </w:rPr>
        <w:t> </w:t>
      </w:r>
      <w:r w:rsidRPr="00407AE4">
        <w:rPr>
          <w:rFonts w:ascii="Arial" w:eastAsia="Times New Roman" w:hAnsi="Arial" w:cs="Arial"/>
          <w:color w:val="1F1F3F"/>
          <w:sz w:val="12"/>
          <w:szCs w:val="12"/>
        </w:rPr>
        <w:t>None,</w:t>
      </w:r>
      <w:r w:rsidRPr="00407AE4">
        <w:rPr>
          <w:rFonts w:ascii="Arial" w:eastAsia="Times New Roman" w:hAnsi="Arial" w:cs="Arial"/>
          <w:color w:val="1F1F3F"/>
          <w:sz w:val="12"/>
        </w:rPr>
        <w:t> </w:t>
      </w:r>
      <w:r w:rsidRPr="00407AE4">
        <w:rPr>
          <w:rFonts w:ascii="Arial" w:eastAsia="Times New Roman" w:hAnsi="Arial" w:cs="Arial"/>
          <w:b/>
          <w:bCs/>
          <w:color w:val="1F1F3F"/>
          <w:sz w:val="12"/>
          <w:szCs w:val="12"/>
        </w:rPr>
        <w:t>Conflict of Interest:</w:t>
      </w:r>
      <w:r w:rsidRPr="00407AE4">
        <w:rPr>
          <w:rFonts w:ascii="Arial" w:eastAsia="Times New Roman" w:hAnsi="Arial" w:cs="Arial"/>
          <w:color w:val="1F1F3F"/>
          <w:sz w:val="12"/>
        </w:rPr>
        <w:t> </w:t>
      </w:r>
      <w:r w:rsidRPr="00407AE4">
        <w:rPr>
          <w:rFonts w:ascii="Arial" w:eastAsia="Times New Roman" w:hAnsi="Arial" w:cs="Arial"/>
          <w:color w:val="1F1F3F"/>
          <w:sz w:val="12"/>
          <w:szCs w:val="12"/>
        </w:rPr>
        <w:t>None</w:t>
      </w:r>
    </w:p>
    <w:p w:rsidR="00981D8F" w:rsidRDefault="00407AE4" w:rsidP="00981D8F">
      <w:pPr>
        <w:bidi w:val="0"/>
        <w:spacing w:before="100" w:beforeAutospacing="1" w:after="100" w:afterAutospacing="1" w:line="150" w:lineRule="atLeast"/>
        <w:rPr>
          <w:rFonts w:ascii="Arial" w:eastAsia="Times New Roman" w:hAnsi="Arial" w:cs="Arial"/>
          <w:color w:val="1F1F3F"/>
          <w:sz w:val="13"/>
          <w:szCs w:val="13"/>
        </w:rPr>
      </w:pPr>
      <w:r w:rsidRPr="00407AE4">
        <w:rPr>
          <w:rFonts w:ascii="Arial" w:eastAsia="Times New Roman" w:hAnsi="Arial" w:cs="Arial"/>
          <w:b/>
          <w:bCs/>
          <w:color w:val="1F1F3F"/>
          <w:sz w:val="13"/>
          <w:szCs w:val="13"/>
        </w:rPr>
        <w:t>DOI:</w:t>
      </w:r>
      <w:r w:rsidRPr="00407AE4">
        <w:rPr>
          <w:rFonts w:ascii="Arial" w:eastAsia="Times New Roman" w:hAnsi="Arial" w:cs="Arial"/>
          <w:color w:val="1F1F3F"/>
          <w:sz w:val="13"/>
          <w:szCs w:val="13"/>
        </w:rPr>
        <w:t> 10.4103/1687-7934.161691</w:t>
      </w:r>
    </w:p>
    <w:p w:rsidR="00407AE4" w:rsidRPr="00407AE4" w:rsidRDefault="00407AE4" w:rsidP="00981D8F">
      <w:pPr>
        <w:bidi w:val="0"/>
        <w:spacing w:before="100" w:beforeAutospacing="1" w:after="100" w:afterAutospacing="1" w:line="150" w:lineRule="atLeast"/>
        <w:rPr>
          <w:rFonts w:ascii="Arial" w:eastAsia="Times New Roman" w:hAnsi="Arial" w:cs="Arial"/>
          <w:color w:val="1F1F3F"/>
          <w:sz w:val="13"/>
          <w:szCs w:val="13"/>
        </w:rPr>
      </w:pPr>
      <w:r>
        <w:rPr>
          <w:rFonts w:ascii="Arial" w:eastAsia="Times New Roman" w:hAnsi="Arial" w:cs="Arial"/>
          <w:noProof/>
          <w:color w:val="0000FF"/>
          <w:sz w:val="13"/>
          <w:szCs w:val="13"/>
        </w:rPr>
        <w:drawing>
          <wp:inline distT="0" distB="0" distL="0" distR="0">
            <wp:extent cx="1184275" cy="346075"/>
            <wp:effectExtent l="19050" t="0" r="0" b="0"/>
            <wp:docPr id="10" name="Picture 10" descr="Get Permissions">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t Permissions">
                      <a:hlinkClick r:id="rId28" tgtFrame="&quot;_blank&quot;"/>
                    </pic:cNvPr>
                    <pic:cNvPicPr>
                      <a:picLocks noChangeAspect="1" noChangeArrowheads="1"/>
                    </pic:cNvPicPr>
                  </pic:nvPicPr>
                  <pic:blipFill>
                    <a:blip r:embed="rId29"/>
                    <a:srcRect/>
                    <a:stretch>
                      <a:fillRect/>
                    </a:stretch>
                  </pic:blipFill>
                  <pic:spPr bwMode="auto">
                    <a:xfrm>
                      <a:off x="0" y="0"/>
                      <a:ext cx="1184275" cy="346075"/>
                    </a:xfrm>
                    <a:prstGeom prst="rect">
                      <a:avLst/>
                    </a:prstGeom>
                    <a:noFill/>
                    <a:ln w="9525">
                      <a:noFill/>
                      <a:miter lim="800000"/>
                      <a:headEnd/>
                      <a:tailEnd/>
                    </a:ln>
                  </pic:spPr>
                </pic:pic>
              </a:graphicData>
            </a:graphic>
          </wp:inline>
        </w:drawing>
      </w:r>
    </w:p>
    <w:tbl>
      <w:tblPr>
        <w:tblW w:w="5000" w:type="pct"/>
        <w:tblCellSpacing w:w="0"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tblPr>
      <w:tblGrid>
        <w:gridCol w:w="7028"/>
        <w:gridCol w:w="59"/>
        <w:gridCol w:w="1241"/>
      </w:tblGrid>
      <w:tr w:rsidR="00407AE4" w:rsidRPr="00407AE4" w:rsidTr="00407AE4">
        <w:trPr>
          <w:trHeight w:val="305"/>
          <w:tblCellSpacing w:w="0" w:type="dxa"/>
        </w:trPr>
        <w:tc>
          <w:tcPr>
            <w:tcW w:w="4250" w:type="pct"/>
            <w:tcBorders>
              <w:top w:val="nil"/>
              <w:left w:val="nil"/>
              <w:bottom w:val="nil"/>
              <w:right w:val="nil"/>
            </w:tcBorders>
            <w:shd w:val="clear" w:color="auto" w:fill="FFFFFF"/>
            <w:tcMar>
              <w:top w:w="11" w:type="dxa"/>
              <w:left w:w="11" w:type="dxa"/>
              <w:bottom w:w="11" w:type="dxa"/>
              <w:right w:w="11" w:type="dxa"/>
            </w:tcMar>
            <w:vAlign w:val="center"/>
            <w:hideMark/>
          </w:tcPr>
          <w:p w:rsidR="00407AE4" w:rsidRPr="00975F4F" w:rsidRDefault="00407AE4" w:rsidP="00407AE4">
            <w:pPr>
              <w:bidi w:val="0"/>
              <w:spacing w:after="0" w:line="240" w:lineRule="auto"/>
              <w:rPr>
                <w:rFonts w:ascii="Arial" w:eastAsia="Times New Roman" w:hAnsi="Arial" w:cs="Arial"/>
                <w:b/>
                <w:bCs/>
                <w:color w:val="110458"/>
                <w:sz w:val="28"/>
                <w:szCs w:val="28"/>
              </w:rPr>
            </w:pPr>
            <w:r w:rsidRPr="00975F4F">
              <w:rPr>
                <w:rFonts w:ascii="Arial" w:eastAsia="Times New Roman" w:hAnsi="Arial" w:cs="Arial"/>
                <w:b/>
                <w:bCs/>
                <w:color w:val="110458"/>
                <w:sz w:val="28"/>
                <w:szCs w:val="28"/>
              </w:rPr>
              <w:t> </w:t>
            </w:r>
            <w:bookmarkStart w:id="0" w:name="abstract"/>
            <w:bookmarkEnd w:id="0"/>
            <w:r w:rsidRPr="00975F4F">
              <w:rPr>
                <w:rFonts w:ascii="Arial" w:eastAsia="Times New Roman" w:hAnsi="Arial" w:cs="Arial"/>
                <w:b/>
                <w:bCs/>
                <w:color w:val="110458"/>
                <w:sz w:val="28"/>
                <w:szCs w:val="28"/>
              </w:rPr>
              <w:t> Abstract</w:t>
            </w:r>
          </w:p>
        </w:tc>
        <w:tc>
          <w:tcPr>
            <w:tcW w:w="33" w:type="dxa"/>
            <w:tcBorders>
              <w:top w:val="nil"/>
              <w:left w:val="nil"/>
              <w:bottom w:val="nil"/>
              <w:right w:val="nil"/>
            </w:tcBorders>
            <w:shd w:val="clear" w:color="auto" w:fill="FFFFFF"/>
            <w:tcMar>
              <w:top w:w="11" w:type="dxa"/>
              <w:left w:w="11" w:type="dxa"/>
              <w:bottom w:w="11" w:type="dxa"/>
              <w:right w:w="11" w:type="dxa"/>
            </w:tcMar>
            <w:vAlign w:val="center"/>
            <w:hideMark/>
          </w:tcPr>
          <w:p w:rsidR="00407AE4" w:rsidRPr="00407AE4" w:rsidRDefault="00407AE4" w:rsidP="00407AE4">
            <w:pPr>
              <w:bidi w:val="0"/>
              <w:spacing w:after="0" w:line="240" w:lineRule="auto"/>
              <w:jc w:val="right"/>
              <w:rPr>
                <w:rFonts w:ascii="Arial" w:eastAsia="Times New Roman" w:hAnsi="Arial" w:cs="Arial"/>
                <w:color w:val="222222"/>
                <w:sz w:val="13"/>
                <w:szCs w:val="13"/>
              </w:rPr>
            </w:pPr>
            <w:r w:rsidRPr="00407AE4">
              <w:rPr>
                <w:rFonts w:ascii="Arial" w:eastAsia="Times New Roman" w:hAnsi="Arial" w:cs="Arial"/>
                <w:color w:val="222222"/>
                <w:sz w:val="13"/>
                <w:szCs w:val="13"/>
              </w:rPr>
              <w:t> </w:t>
            </w:r>
          </w:p>
        </w:tc>
        <w:tc>
          <w:tcPr>
            <w:tcW w:w="750" w:type="pct"/>
            <w:tcBorders>
              <w:top w:val="nil"/>
              <w:left w:val="nil"/>
              <w:bottom w:val="nil"/>
              <w:right w:val="nil"/>
            </w:tcBorders>
            <w:shd w:val="clear" w:color="auto" w:fill="FFFFFF"/>
            <w:tcMar>
              <w:top w:w="11" w:type="dxa"/>
              <w:left w:w="11" w:type="dxa"/>
              <w:bottom w:w="11" w:type="dxa"/>
              <w:right w:w="11" w:type="dxa"/>
            </w:tcMar>
            <w:vAlign w:val="center"/>
            <w:hideMark/>
          </w:tcPr>
          <w:p w:rsidR="00407AE4" w:rsidRPr="00407AE4" w:rsidRDefault="00407AE4" w:rsidP="00407AE4">
            <w:pPr>
              <w:bidi w:val="0"/>
              <w:spacing w:after="0" w:line="240" w:lineRule="auto"/>
              <w:rPr>
                <w:rFonts w:ascii="Arial" w:eastAsia="Times New Roman" w:hAnsi="Arial" w:cs="Arial"/>
                <w:color w:val="222222"/>
                <w:sz w:val="13"/>
                <w:szCs w:val="13"/>
              </w:rPr>
            </w:pPr>
          </w:p>
        </w:tc>
      </w:tr>
    </w:tbl>
    <w:p w:rsidR="00407AE4" w:rsidRPr="00975F4F" w:rsidRDefault="00407AE4" w:rsidP="00407AE4">
      <w:pPr>
        <w:bidi w:val="0"/>
        <w:spacing w:before="100" w:beforeAutospacing="1" w:after="100" w:afterAutospacing="1" w:line="240" w:lineRule="auto"/>
        <w:rPr>
          <w:rFonts w:ascii="Times New Roman" w:eastAsia="Times New Roman" w:hAnsi="Times New Roman" w:cs="Times New Roman"/>
          <w:sz w:val="24"/>
          <w:szCs w:val="24"/>
        </w:rPr>
      </w:pPr>
      <w:r w:rsidRPr="00975F4F">
        <w:rPr>
          <w:rFonts w:ascii="Times New Roman" w:eastAsia="Times New Roman" w:hAnsi="Times New Roman" w:cs="Times New Roman"/>
          <w:b/>
          <w:bCs/>
          <w:sz w:val="24"/>
          <w:szCs w:val="24"/>
        </w:rPr>
        <w:t>Objectives</w:t>
      </w:r>
      <w:r w:rsidRPr="00975F4F">
        <w:rPr>
          <w:rFonts w:ascii="Times New Roman" w:eastAsia="Times New Roman" w:hAnsi="Times New Roman" w:cs="Times New Roman"/>
          <w:sz w:val="24"/>
          <w:szCs w:val="24"/>
        </w:rPr>
        <w:br/>
        <w:t>This study aimed to compare the effect of nebulized fentanyl with intravenous fentanyl for postoperative analgesia after unilateral arthroscopic anterior cruciate ligament reconstruction surgery.</w:t>
      </w:r>
      <w:r w:rsidRPr="00975F4F">
        <w:rPr>
          <w:rFonts w:ascii="Times New Roman" w:eastAsia="Times New Roman" w:hAnsi="Times New Roman" w:cs="Times New Roman"/>
          <w:sz w:val="24"/>
          <w:szCs w:val="24"/>
        </w:rPr>
        <w:br/>
      </w:r>
      <w:r w:rsidRPr="00975F4F">
        <w:rPr>
          <w:rFonts w:ascii="Times New Roman" w:eastAsia="Times New Roman" w:hAnsi="Times New Roman" w:cs="Times New Roman"/>
          <w:b/>
          <w:bCs/>
          <w:sz w:val="24"/>
          <w:szCs w:val="24"/>
        </w:rPr>
        <w:t>Patients and methods</w:t>
      </w:r>
      <w:r w:rsidRPr="00975F4F">
        <w:rPr>
          <w:rFonts w:ascii="Times New Roman" w:eastAsia="Times New Roman" w:hAnsi="Times New Roman" w:cs="Times New Roman"/>
          <w:sz w:val="24"/>
          <w:szCs w:val="24"/>
        </w:rPr>
        <w:br/>
        <w:t>A total of 87 patients scheduled for unilateral arthroscopic anterior cruciate ligament reconstruction surgery under regional anesthesia were enrolled in the study and were randomly allocated into two groups. Group IV included 42 patients who received 2 μg/kg of fentanyl intravenously, and Group N included 45 patients who received 4 μg/kg of fentanyl nebulization using a standard ventimask. Both groups received the analgesic drug through either intravenously or nebulization route whenever the patient reported pain for the first time in the postanesthesia care unit that was of a score greater than 4 on the visual analog scale. Observations were made for the onset and duration of analgesia, number of patients who were not relieved of pain even 15 min after analgesia administration, level of sedation using the Ramsay sedation scale, and</w:t>
      </w:r>
      <w:r w:rsidR="00981D8F">
        <w:rPr>
          <w:rFonts w:ascii="Times New Roman" w:eastAsia="Times New Roman" w:hAnsi="Times New Roman" w:cs="Times New Roman"/>
          <w:sz w:val="24"/>
          <w:szCs w:val="24"/>
        </w:rPr>
        <w:t xml:space="preserve"> </w:t>
      </w:r>
      <w:r w:rsidRPr="00975F4F">
        <w:rPr>
          <w:rFonts w:ascii="Times New Roman" w:eastAsia="Times New Roman" w:hAnsi="Times New Roman" w:cs="Times New Roman"/>
          <w:sz w:val="24"/>
          <w:szCs w:val="24"/>
        </w:rPr>
        <w:t>side effects.</w:t>
      </w:r>
      <w:r w:rsidRPr="00975F4F">
        <w:rPr>
          <w:rFonts w:ascii="Times New Roman" w:eastAsia="Times New Roman" w:hAnsi="Times New Roman" w:cs="Times New Roman"/>
          <w:sz w:val="24"/>
          <w:szCs w:val="24"/>
        </w:rPr>
        <w:br/>
      </w:r>
      <w:r w:rsidRPr="00975F4F">
        <w:rPr>
          <w:rFonts w:ascii="Times New Roman" w:eastAsia="Times New Roman" w:hAnsi="Times New Roman" w:cs="Times New Roman"/>
          <w:b/>
          <w:bCs/>
          <w:sz w:val="24"/>
          <w:szCs w:val="24"/>
        </w:rPr>
        <w:lastRenderedPageBreak/>
        <w:t>Results</w:t>
      </w:r>
      <w:r w:rsidRPr="00975F4F">
        <w:rPr>
          <w:rFonts w:ascii="Times New Roman" w:eastAsia="Times New Roman" w:hAnsi="Times New Roman" w:cs="Times New Roman"/>
          <w:sz w:val="24"/>
          <w:szCs w:val="24"/>
        </w:rPr>
        <w:br/>
        <w:t>Both groups were similar in terms of demographic characteristics and duration of surgery. The onset of analgesia was significantly delayed in group N in comparison with group IV, whereas the duration of analgesia was significantly longer in group N in comparison with group IV. In group IV, the Ramsay sedation score was the maximum at 5 min. In group N, there was a slow rise in the sedation score, but it was always less than that in group IV. Side effects in group N were less compared with group IV, and the number of patients who developed bradycardia was significantly higher in group IV.</w:t>
      </w:r>
      <w:r w:rsidRPr="00975F4F">
        <w:rPr>
          <w:rFonts w:ascii="Times New Roman" w:eastAsia="Times New Roman" w:hAnsi="Times New Roman" w:cs="Times New Roman"/>
          <w:sz w:val="24"/>
          <w:szCs w:val="24"/>
        </w:rPr>
        <w:br/>
      </w:r>
      <w:r w:rsidRPr="00975F4F">
        <w:rPr>
          <w:rFonts w:ascii="Times New Roman" w:eastAsia="Times New Roman" w:hAnsi="Times New Roman" w:cs="Times New Roman"/>
          <w:b/>
          <w:bCs/>
          <w:sz w:val="24"/>
          <w:szCs w:val="24"/>
        </w:rPr>
        <w:t>Conclusion</w:t>
      </w:r>
      <w:r w:rsidRPr="00975F4F">
        <w:rPr>
          <w:rFonts w:ascii="Times New Roman" w:eastAsia="Times New Roman" w:hAnsi="Times New Roman" w:cs="Times New Roman"/>
          <w:sz w:val="24"/>
          <w:szCs w:val="24"/>
        </w:rPr>
        <w:br/>
        <w:t>This study showed that nebulization with fentanyl is a good alternative to intravenous fentanyl for adequate postoperative pain relief with fewer side effects.</w:t>
      </w:r>
    </w:p>
    <w:p w:rsidR="00407AE4" w:rsidRPr="00975F4F" w:rsidRDefault="00407AE4" w:rsidP="00407AE4">
      <w:pPr>
        <w:bidi w:val="0"/>
        <w:spacing w:before="100" w:beforeAutospacing="1" w:after="100" w:afterAutospacing="1" w:line="240" w:lineRule="auto"/>
        <w:rPr>
          <w:rFonts w:ascii="Arial" w:eastAsia="Times New Roman" w:hAnsi="Arial" w:cs="Arial"/>
          <w:b/>
          <w:bCs/>
          <w:color w:val="383838"/>
          <w:sz w:val="24"/>
          <w:szCs w:val="24"/>
        </w:rPr>
      </w:pPr>
      <w:r w:rsidRPr="00975F4F">
        <w:rPr>
          <w:rFonts w:ascii="Arial" w:eastAsia="Times New Roman" w:hAnsi="Arial" w:cs="Arial"/>
          <w:b/>
          <w:bCs/>
          <w:color w:val="383838"/>
          <w:sz w:val="24"/>
          <w:szCs w:val="24"/>
        </w:rPr>
        <w:t>Keywords: intravenous fentanyl, nebulized fentanyl, postoperative analgesia</w:t>
      </w:r>
    </w:p>
    <w:p w:rsidR="00407AE4" w:rsidRPr="00407AE4" w:rsidRDefault="00407AE4" w:rsidP="00407AE4">
      <w:pPr>
        <w:bidi w:val="0"/>
        <w:spacing w:after="0" w:line="240" w:lineRule="auto"/>
        <w:rPr>
          <w:rFonts w:ascii="Times New Roman" w:eastAsia="Times New Roman" w:hAnsi="Times New Roman" w:cs="Times New Roman"/>
          <w:sz w:val="24"/>
          <w:szCs w:val="24"/>
        </w:rPr>
      </w:pPr>
    </w:p>
    <w:tbl>
      <w:tblPr>
        <w:tblW w:w="5000" w:type="pct"/>
        <w:tblCellSpacing w:w="15" w:type="dxa"/>
        <w:tblBorders>
          <w:top w:val="single" w:sz="4" w:space="0" w:color="A6ADC4"/>
          <w:left w:val="single" w:sz="4" w:space="0" w:color="A6ADC4"/>
          <w:bottom w:val="single" w:sz="4" w:space="0" w:color="A6ADC4"/>
          <w:right w:val="single" w:sz="4" w:space="0" w:color="A6ADC4"/>
        </w:tblBorders>
        <w:shd w:val="clear" w:color="auto" w:fill="F5DABF"/>
        <w:tblCellMar>
          <w:top w:w="15" w:type="dxa"/>
          <w:left w:w="15" w:type="dxa"/>
          <w:bottom w:w="15" w:type="dxa"/>
          <w:right w:w="15" w:type="dxa"/>
        </w:tblCellMar>
        <w:tblLook w:val="04A0"/>
      </w:tblPr>
      <w:tblGrid>
        <w:gridCol w:w="8408"/>
      </w:tblGrid>
      <w:tr w:rsidR="00407AE4" w:rsidRPr="00407AE4" w:rsidTr="00407AE4">
        <w:trPr>
          <w:tblCellSpacing w:w="15" w:type="dxa"/>
        </w:trPr>
        <w:tc>
          <w:tcPr>
            <w:tcW w:w="0" w:type="auto"/>
            <w:shd w:val="clear" w:color="auto" w:fill="F5DABF"/>
            <w:tcMar>
              <w:top w:w="11" w:type="dxa"/>
              <w:left w:w="11" w:type="dxa"/>
              <w:bottom w:w="11" w:type="dxa"/>
              <w:right w:w="11" w:type="dxa"/>
            </w:tcMar>
            <w:vAlign w:val="center"/>
            <w:hideMark/>
          </w:tcPr>
          <w:p w:rsidR="00407AE4" w:rsidRPr="00407AE4" w:rsidRDefault="00407AE4" w:rsidP="00407AE4">
            <w:pPr>
              <w:bidi w:val="0"/>
              <w:spacing w:after="0" w:line="162" w:lineRule="atLeast"/>
              <w:rPr>
                <w:rFonts w:ascii="Arial" w:eastAsia="Times New Roman" w:hAnsi="Arial" w:cs="Arial"/>
                <w:color w:val="1F1F3F"/>
                <w:sz w:val="13"/>
                <w:szCs w:val="13"/>
              </w:rPr>
            </w:pPr>
            <w:r w:rsidRPr="00407AE4">
              <w:rPr>
                <w:rFonts w:ascii="Arial" w:eastAsia="Times New Roman" w:hAnsi="Arial" w:cs="Arial"/>
                <w:b/>
                <w:bCs/>
                <w:color w:val="1F1F3F"/>
                <w:sz w:val="13"/>
                <w:szCs w:val="13"/>
              </w:rPr>
              <w:t>How to cite this article:</w:t>
            </w:r>
            <w:r w:rsidRPr="00407AE4">
              <w:rPr>
                <w:rFonts w:ascii="Arial" w:eastAsia="Times New Roman" w:hAnsi="Arial" w:cs="Arial"/>
                <w:color w:val="1F1F3F"/>
                <w:sz w:val="13"/>
                <w:szCs w:val="13"/>
              </w:rPr>
              <w:br/>
              <w:t>Abd El-Hamid AM, Elrabeie MA, Afifi EE. Nebulized versus intravenous fentanyl for postoperative analgesia after unilateral arthroscopic anterior cruciate ligament reconstruction surgery: a prospective, randomized, comparative trial. Ain-Shams J Anaesthesiol 2015;8:316-9</w:t>
            </w:r>
          </w:p>
        </w:tc>
      </w:tr>
    </w:tbl>
    <w:p w:rsidR="00407AE4" w:rsidRPr="00407AE4" w:rsidRDefault="00407AE4" w:rsidP="00407AE4">
      <w:pPr>
        <w:bidi w:val="0"/>
        <w:spacing w:after="0" w:line="240" w:lineRule="auto"/>
        <w:rPr>
          <w:rFonts w:ascii="Times New Roman" w:eastAsia="Times New Roman" w:hAnsi="Times New Roman" w:cs="Times New Roman"/>
          <w:sz w:val="24"/>
          <w:szCs w:val="24"/>
        </w:rPr>
      </w:pPr>
    </w:p>
    <w:tbl>
      <w:tblPr>
        <w:tblW w:w="5000" w:type="pct"/>
        <w:tblCellSpacing w:w="15" w:type="dxa"/>
        <w:tblBorders>
          <w:top w:val="single" w:sz="4" w:space="0" w:color="A6ADC4"/>
          <w:left w:val="single" w:sz="4" w:space="0" w:color="A6ADC4"/>
          <w:bottom w:val="single" w:sz="4" w:space="0" w:color="A6ADC4"/>
          <w:right w:val="single" w:sz="4" w:space="0" w:color="A6ADC4"/>
        </w:tblBorders>
        <w:shd w:val="clear" w:color="auto" w:fill="F5DABF"/>
        <w:tblCellMar>
          <w:top w:w="15" w:type="dxa"/>
          <w:left w:w="15" w:type="dxa"/>
          <w:bottom w:w="15" w:type="dxa"/>
          <w:right w:w="15" w:type="dxa"/>
        </w:tblCellMar>
        <w:tblLook w:val="04A0"/>
      </w:tblPr>
      <w:tblGrid>
        <w:gridCol w:w="8408"/>
      </w:tblGrid>
      <w:tr w:rsidR="00407AE4" w:rsidRPr="00407AE4" w:rsidTr="00407AE4">
        <w:trPr>
          <w:tblCellSpacing w:w="15" w:type="dxa"/>
        </w:trPr>
        <w:tc>
          <w:tcPr>
            <w:tcW w:w="0" w:type="auto"/>
            <w:shd w:val="clear" w:color="auto" w:fill="F5DABF"/>
            <w:tcMar>
              <w:top w:w="11" w:type="dxa"/>
              <w:left w:w="11" w:type="dxa"/>
              <w:bottom w:w="11" w:type="dxa"/>
              <w:right w:w="11" w:type="dxa"/>
            </w:tcMar>
            <w:vAlign w:val="center"/>
            <w:hideMark/>
          </w:tcPr>
          <w:p w:rsidR="00407AE4" w:rsidRPr="00407AE4" w:rsidRDefault="00407AE4" w:rsidP="00407AE4">
            <w:pPr>
              <w:bidi w:val="0"/>
              <w:spacing w:after="0" w:line="162" w:lineRule="atLeast"/>
              <w:rPr>
                <w:rFonts w:ascii="Arial" w:eastAsia="Times New Roman" w:hAnsi="Arial" w:cs="Arial"/>
                <w:color w:val="1F1F3F"/>
                <w:sz w:val="13"/>
                <w:szCs w:val="13"/>
              </w:rPr>
            </w:pPr>
            <w:r w:rsidRPr="00407AE4">
              <w:rPr>
                <w:rFonts w:ascii="Arial" w:eastAsia="Times New Roman" w:hAnsi="Arial" w:cs="Arial"/>
                <w:b/>
                <w:bCs/>
                <w:color w:val="1F1F3F"/>
                <w:sz w:val="13"/>
                <w:szCs w:val="13"/>
              </w:rPr>
              <w:t>How to cite this URL:</w:t>
            </w:r>
            <w:r w:rsidRPr="00407AE4">
              <w:rPr>
                <w:rFonts w:ascii="Arial" w:eastAsia="Times New Roman" w:hAnsi="Arial" w:cs="Arial"/>
                <w:color w:val="1F1F3F"/>
                <w:sz w:val="13"/>
                <w:szCs w:val="13"/>
              </w:rPr>
              <w:br/>
              <w:t>Abd El-Hamid AM, Elrabeie MA, Afifi EE. Nebulized versus intravenous fentanyl for postoperative analgesia after unilateral arthroscopic anterior cruciate ligament reconstruction surgery: a prospective, randomized, comparative trial. Ain-Shams J Anaesthesiol [serial online] 2015 [cited 2015 Jul 30];8:316-9. Available from: </w:t>
            </w:r>
            <w:hyperlink r:id="rId30" w:history="1">
              <w:r w:rsidRPr="00407AE4">
                <w:rPr>
                  <w:rFonts w:ascii="Arial" w:eastAsia="Times New Roman" w:hAnsi="Arial" w:cs="Arial"/>
                  <w:color w:val="0000FF"/>
                  <w:sz w:val="13"/>
                </w:rPr>
                <w:t>http://www.asja.eg.net/text.asp?2015/8/3/316/161691</w:t>
              </w:r>
            </w:hyperlink>
          </w:p>
        </w:tc>
      </w:tr>
    </w:tbl>
    <w:p w:rsidR="00407AE4" w:rsidRPr="00407AE4" w:rsidRDefault="00407AE4" w:rsidP="00407AE4">
      <w:pPr>
        <w:bidi w:val="0"/>
        <w:spacing w:after="240" w:line="240" w:lineRule="auto"/>
        <w:rPr>
          <w:rFonts w:ascii="Times New Roman" w:eastAsia="Times New Roman" w:hAnsi="Times New Roman" w:cs="Times New Roman"/>
          <w:sz w:val="24"/>
          <w:szCs w:val="24"/>
        </w:rPr>
      </w:pPr>
    </w:p>
    <w:tbl>
      <w:tblPr>
        <w:tblW w:w="5000" w:type="pct"/>
        <w:tblCellSpacing w:w="0"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tblPr>
      <w:tblGrid>
        <w:gridCol w:w="7020"/>
        <w:gridCol w:w="59"/>
        <w:gridCol w:w="1249"/>
      </w:tblGrid>
      <w:tr w:rsidR="00407AE4" w:rsidRPr="00407AE4" w:rsidTr="00407AE4">
        <w:trPr>
          <w:trHeight w:val="305"/>
          <w:tblCellSpacing w:w="0" w:type="dxa"/>
        </w:trPr>
        <w:tc>
          <w:tcPr>
            <w:tcW w:w="7625" w:type="dxa"/>
            <w:tcBorders>
              <w:top w:val="nil"/>
              <w:left w:val="nil"/>
              <w:bottom w:val="nil"/>
              <w:right w:val="nil"/>
            </w:tcBorders>
            <w:shd w:val="clear" w:color="auto" w:fill="FFFFFF"/>
            <w:tcMar>
              <w:top w:w="11" w:type="dxa"/>
              <w:left w:w="11" w:type="dxa"/>
              <w:bottom w:w="11" w:type="dxa"/>
              <w:right w:w="11" w:type="dxa"/>
            </w:tcMar>
            <w:vAlign w:val="center"/>
            <w:hideMark/>
          </w:tcPr>
          <w:p w:rsidR="00407AE4" w:rsidRPr="00975F4F" w:rsidRDefault="00407AE4" w:rsidP="00407AE4">
            <w:pPr>
              <w:bidi w:val="0"/>
              <w:spacing w:after="0" w:line="240" w:lineRule="auto"/>
              <w:rPr>
                <w:rFonts w:ascii="Arial" w:eastAsia="Times New Roman" w:hAnsi="Arial" w:cs="Arial"/>
                <w:b/>
                <w:bCs/>
                <w:color w:val="110458"/>
                <w:sz w:val="28"/>
                <w:szCs w:val="28"/>
              </w:rPr>
            </w:pPr>
            <w:bookmarkStart w:id="1" w:name="Introduction"/>
            <w:bookmarkEnd w:id="1"/>
            <w:r w:rsidRPr="00975F4F">
              <w:rPr>
                <w:rFonts w:ascii="Arial" w:eastAsia="Times New Roman" w:hAnsi="Arial" w:cs="Arial"/>
                <w:b/>
                <w:bCs/>
                <w:color w:val="110458"/>
                <w:sz w:val="28"/>
                <w:szCs w:val="28"/>
              </w:rPr>
              <w:t>  Introduction</w:t>
            </w:r>
          </w:p>
        </w:tc>
        <w:tc>
          <w:tcPr>
            <w:tcW w:w="33" w:type="dxa"/>
            <w:tcBorders>
              <w:top w:val="nil"/>
              <w:left w:val="nil"/>
              <w:bottom w:val="nil"/>
              <w:right w:val="nil"/>
            </w:tcBorders>
            <w:shd w:val="clear" w:color="auto" w:fill="FFFFFF"/>
            <w:tcMar>
              <w:top w:w="11" w:type="dxa"/>
              <w:left w:w="11" w:type="dxa"/>
              <w:bottom w:w="11" w:type="dxa"/>
              <w:right w:w="11" w:type="dxa"/>
            </w:tcMar>
            <w:vAlign w:val="center"/>
            <w:hideMark/>
          </w:tcPr>
          <w:p w:rsidR="00407AE4" w:rsidRPr="00407AE4" w:rsidRDefault="00407AE4" w:rsidP="00407AE4">
            <w:pPr>
              <w:bidi w:val="0"/>
              <w:spacing w:after="0" w:line="240" w:lineRule="auto"/>
              <w:jc w:val="right"/>
              <w:rPr>
                <w:rFonts w:ascii="Arial" w:eastAsia="Times New Roman" w:hAnsi="Arial" w:cs="Arial"/>
                <w:color w:val="222222"/>
                <w:sz w:val="13"/>
                <w:szCs w:val="13"/>
              </w:rPr>
            </w:pPr>
            <w:r w:rsidRPr="00407AE4">
              <w:rPr>
                <w:rFonts w:ascii="Arial" w:eastAsia="Times New Roman" w:hAnsi="Arial" w:cs="Arial"/>
                <w:color w:val="222222"/>
                <w:sz w:val="13"/>
                <w:szCs w:val="13"/>
              </w:rPr>
              <w:t> </w:t>
            </w:r>
          </w:p>
        </w:tc>
        <w:tc>
          <w:tcPr>
            <w:tcW w:w="750" w:type="pct"/>
            <w:tcBorders>
              <w:top w:val="nil"/>
              <w:left w:val="nil"/>
              <w:bottom w:val="nil"/>
              <w:right w:val="nil"/>
            </w:tcBorders>
            <w:shd w:val="clear" w:color="auto" w:fill="FFFFFF"/>
            <w:tcMar>
              <w:top w:w="11" w:type="dxa"/>
              <w:left w:w="11" w:type="dxa"/>
              <w:bottom w:w="11" w:type="dxa"/>
              <w:right w:w="11" w:type="dxa"/>
            </w:tcMar>
            <w:vAlign w:val="center"/>
            <w:hideMark/>
          </w:tcPr>
          <w:p w:rsidR="00407AE4" w:rsidRPr="00407AE4" w:rsidRDefault="00407AE4" w:rsidP="00407AE4">
            <w:pPr>
              <w:bidi w:val="0"/>
              <w:spacing w:after="0" w:line="240" w:lineRule="auto"/>
              <w:jc w:val="right"/>
              <w:rPr>
                <w:rFonts w:ascii="Arial" w:eastAsia="Times New Roman" w:hAnsi="Arial" w:cs="Arial"/>
                <w:color w:val="222222"/>
                <w:sz w:val="13"/>
                <w:szCs w:val="13"/>
              </w:rPr>
            </w:pPr>
            <w:r>
              <w:rPr>
                <w:rFonts w:ascii="inherit" w:eastAsia="Times New Roman" w:hAnsi="inherit" w:cs="Arial"/>
                <w:noProof/>
                <w:color w:val="222222"/>
                <w:sz w:val="13"/>
                <w:szCs w:val="13"/>
              </w:rPr>
              <w:drawing>
                <wp:inline distT="0" distB="0" distL="0" distR="0">
                  <wp:extent cx="124460" cy="124460"/>
                  <wp:effectExtent l="19050" t="0" r="8890" b="0"/>
                  <wp:docPr id="11" name="Picture 11" descr="To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p">
                            <a:hlinkClick r:id="rId31"/>
                          </pic:cNvPr>
                          <pic:cNvPicPr>
                            <a:picLocks noChangeAspect="1" noChangeArrowheads="1"/>
                          </pic:cNvPicPr>
                        </pic:nvPicPr>
                        <pic:blipFill>
                          <a:blip r:embed="rId32"/>
                          <a:srcRect/>
                          <a:stretch>
                            <a:fillRect/>
                          </a:stretch>
                        </pic:blipFill>
                        <pic:spPr bwMode="auto">
                          <a:xfrm>
                            <a:off x="0" y="0"/>
                            <a:ext cx="124460" cy="124460"/>
                          </a:xfrm>
                          <a:prstGeom prst="rect">
                            <a:avLst/>
                          </a:prstGeom>
                          <a:noFill/>
                          <a:ln w="9525">
                            <a:noFill/>
                            <a:miter lim="800000"/>
                            <a:headEnd/>
                            <a:tailEnd/>
                          </a:ln>
                        </pic:spPr>
                      </pic:pic>
                    </a:graphicData>
                  </a:graphic>
                </wp:inline>
              </w:drawing>
            </w:r>
          </w:p>
        </w:tc>
      </w:tr>
    </w:tbl>
    <w:p w:rsidR="00407AE4" w:rsidRPr="00975F4F" w:rsidRDefault="00407AE4" w:rsidP="00407AE4">
      <w:pPr>
        <w:bidi w:val="0"/>
        <w:spacing w:after="240" w:line="240" w:lineRule="auto"/>
        <w:rPr>
          <w:rFonts w:ascii="Times New Roman" w:eastAsia="Times New Roman" w:hAnsi="Times New Roman" w:cs="Times New Roman"/>
          <w:sz w:val="24"/>
          <w:szCs w:val="24"/>
        </w:rPr>
      </w:pPr>
      <w:r w:rsidRPr="00407AE4">
        <w:rPr>
          <w:rFonts w:ascii="Times New Roman" w:eastAsia="Times New Roman" w:hAnsi="Times New Roman" w:cs="Times New Roman"/>
          <w:sz w:val="24"/>
          <w:szCs w:val="24"/>
        </w:rPr>
        <w:br/>
      </w:r>
      <w:r w:rsidRPr="00407AE4">
        <w:rPr>
          <w:rFonts w:ascii="Times New Roman" w:eastAsia="Times New Roman" w:hAnsi="Times New Roman" w:cs="Times New Roman"/>
          <w:sz w:val="24"/>
          <w:szCs w:val="24"/>
        </w:rPr>
        <w:br/>
      </w:r>
      <w:r w:rsidRPr="00975F4F">
        <w:rPr>
          <w:rFonts w:ascii="Times New Roman" w:eastAsia="Times New Roman" w:hAnsi="Times New Roman" w:cs="Times New Roman"/>
          <w:sz w:val="24"/>
          <w:szCs w:val="24"/>
        </w:rPr>
        <w:t>Fentanyl is a potent, synthetic opioid analgesic with a rapid onset and short duration of action. It is a strong agonist at the μ-opioid receptors. Fentanyl is the most frequently used opioid in clinical anesthesia today. It was first synthesized in 1960. It is structurally related to the phenylpiperidines and has a clinical potency rate that is 50-100 times greater than that of morphine </w:t>
      </w:r>
      <w:bookmarkStart w:id="2" w:name="ft1"/>
      <w:r w:rsidR="004541C2" w:rsidRPr="00975F4F">
        <w:rPr>
          <w:rFonts w:ascii="Times New Roman" w:eastAsia="Times New Roman" w:hAnsi="Times New Roman" w:cs="Times New Roman"/>
          <w:sz w:val="24"/>
          <w:szCs w:val="24"/>
          <w:vertAlign w:val="superscript"/>
        </w:rPr>
        <w:fldChar w:fldCharType="begin"/>
      </w:r>
      <w:r w:rsidRPr="00975F4F">
        <w:rPr>
          <w:rFonts w:ascii="Times New Roman" w:eastAsia="Times New Roman" w:hAnsi="Times New Roman" w:cs="Times New Roman"/>
          <w:sz w:val="24"/>
          <w:szCs w:val="24"/>
          <w:vertAlign w:val="superscript"/>
        </w:rPr>
        <w:instrText xml:space="preserve"> HYPERLINK "http://www.asja.eg.net/article.asp?issn=1687-7934;year=2015;volume=8;issue=3;spage=316;epage=319;aulast=Abd" \l "ref1" </w:instrText>
      </w:r>
      <w:r w:rsidR="004541C2" w:rsidRPr="00975F4F">
        <w:rPr>
          <w:rFonts w:ascii="Times New Roman" w:eastAsia="Times New Roman" w:hAnsi="Times New Roman" w:cs="Times New Roman"/>
          <w:sz w:val="24"/>
          <w:szCs w:val="24"/>
          <w:vertAlign w:val="superscript"/>
        </w:rPr>
        <w:fldChar w:fldCharType="separate"/>
      </w:r>
      <w:r w:rsidRPr="00975F4F">
        <w:rPr>
          <w:rFonts w:ascii="Arial" w:eastAsia="Times New Roman" w:hAnsi="Arial" w:cs="Arial"/>
          <w:color w:val="0000FF"/>
          <w:sz w:val="24"/>
          <w:szCs w:val="24"/>
          <w:vertAlign w:val="superscript"/>
        </w:rPr>
        <w:t>[1]</w:t>
      </w:r>
      <w:r w:rsidR="004541C2" w:rsidRPr="00975F4F">
        <w:rPr>
          <w:rFonts w:ascii="Times New Roman" w:eastAsia="Times New Roman" w:hAnsi="Times New Roman" w:cs="Times New Roman"/>
          <w:sz w:val="24"/>
          <w:szCs w:val="24"/>
          <w:vertAlign w:val="superscript"/>
        </w:rPr>
        <w:fldChar w:fldCharType="end"/>
      </w:r>
      <w:bookmarkEnd w:id="2"/>
      <w:r w:rsidRPr="00975F4F">
        <w:rPr>
          <w:rFonts w:ascii="Times New Roman" w:eastAsia="Times New Roman" w:hAnsi="Times New Roman" w:cs="Times New Roman"/>
          <w:sz w:val="24"/>
          <w:szCs w:val="24"/>
        </w:rPr>
        <w:t> .</w:t>
      </w:r>
      <w:r w:rsidRPr="00975F4F">
        <w:rPr>
          <w:rFonts w:ascii="Times New Roman" w:eastAsia="Times New Roman" w:hAnsi="Times New Roman" w:cs="Times New Roman"/>
          <w:sz w:val="24"/>
          <w:szCs w:val="24"/>
        </w:rPr>
        <w:br/>
      </w:r>
      <w:r w:rsidRPr="00975F4F">
        <w:rPr>
          <w:rFonts w:ascii="Times New Roman" w:eastAsia="Times New Roman" w:hAnsi="Times New Roman" w:cs="Times New Roman"/>
          <w:sz w:val="24"/>
          <w:szCs w:val="24"/>
        </w:rPr>
        <w:br/>
        <w:t>Intravenous route for fentanyl administration has been the gold standard for anesthesia and analgesia. However, it is often associated with several side effects </w:t>
      </w:r>
      <w:bookmarkStart w:id="3" w:name="ft2"/>
      <w:r w:rsidR="004541C2" w:rsidRPr="00975F4F">
        <w:rPr>
          <w:rFonts w:ascii="Times New Roman" w:eastAsia="Times New Roman" w:hAnsi="Times New Roman" w:cs="Times New Roman"/>
          <w:sz w:val="24"/>
          <w:szCs w:val="24"/>
          <w:vertAlign w:val="superscript"/>
        </w:rPr>
        <w:fldChar w:fldCharType="begin"/>
      </w:r>
      <w:r w:rsidRPr="00975F4F">
        <w:rPr>
          <w:rFonts w:ascii="Times New Roman" w:eastAsia="Times New Roman" w:hAnsi="Times New Roman" w:cs="Times New Roman"/>
          <w:sz w:val="24"/>
          <w:szCs w:val="24"/>
          <w:vertAlign w:val="superscript"/>
        </w:rPr>
        <w:instrText xml:space="preserve"> HYPERLINK "http://www.asja.eg.net/article.asp?issn=1687-7934;year=2015;volume=8;issue=3;spage=316;epage=319;aulast=Abd" \l "ref2" </w:instrText>
      </w:r>
      <w:r w:rsidR="004541C2" w:rsidRPr="00975F4F">
        <w:rPr>
          <w:rFonts w:ascii="Times New Roman" w:eastAsia="Times New Roman" w:hAnsi="Times New Roman" w:cs="Times New Roman"/>
          <w:sz w:val="24"/>
          <w:szCs w:val="24"/>
          <w:vertAlign w:val="superscript"/>
        </w:rPr>
        <w:fldChar w:fldCharType="separate"/>
      </w:r>
      <w:r w:rsidRPr="00975F4F">
        <w:rPr>
          <w:rFonts w:ascii="Arial" w:eastAsia="Times New Roman" w:hAnsi="Arial" w:cs="Arial"/>
          <w:color w:val="0000FF"/>
          <w:sz w:val="24"/>
          <w:szCs w:val="24"/>
          <w:vertAlign w:val="superscript"/>
        </w:rPr>
        <w:t>[2]</w:t>
      </w:r>
      <w:r w:rsidR="004541C2" w:rsidRPr="00975F4F">
        <w:rPr>
          <w:rFonts w:ascii="Times New Roman" w:eastAsia="Times New Roman" w:hAnsi="Times New Roman" w:cs="Times New Roman"/>
          <w:sz w:val="24"/>
          <w:szCs w:val="24"/>
          <w:vertAlign w:val="superscript"/>
        </w:rPr>
        <w:fldChar w:fldCharType="end"/>
      </w:r>
      <w:r w:rsidRPr="00975F4F">
        <w:rPr>
          <w:rFonts w:ascii="Times New Roman" w:eastAsia="Times New Roman" w:hAnsi="Times New Roman" w:cs="Times New Roman"/>
          <w:sz w:val="24"/>
          <w:szCs w:val="24"/>
        </w:rPr>
        <w:t> . Alternative routes of administration are now available; one of them could be inhalational drug delivery. Fentanyl being highly lipophilic is suitable for use through this route, and inhalational administration could be a new promising noninvasive method for fentanyl administration </w:t>
      </w:r>
      <w:bookmarkStart w:id="4" w:name="ft3"/>
      <w:r w:rsidR="004541C2" w:rsidRPr="00975F4F">
        <w:rPr>
          <w:rFonts w:ascii="Times New Roman" w:eastAsia="Times New Roman" w:hAnsi="Times New Roman" w:cs="Times New Roman"/>
          <w:sz w:val="24"/>
          <w:szCs w:val="24"/>
          <w:vertAlign w:val="superscript"/>
        </w:rPr>
        <w:fldChar w:fldCharType="begin"/>
      </w:r>
      <w:r w:rsidRPr="00975F4F">
        <w:rPr>
          <w:rFonts w:ascii="Times New Roman" w:eastAsia="Times New Roman" w:hAnsi="Times New Roman" w:cs="Times New Roman"/>
          <w:sz w:val="24"/>
          <w:szCs w:val="24"/>
          <w:vertAlign w:val="superscript"/>
        </w:rPr>
        <w:instrText xml:space="preserve"> HYPERLINK "http://www.asja.eg.net/article.asp?issn=1687-7934;year=2015;volume=8;issue=3;spage=316;epage=319;aulast=Abd" \l "ref3" </w:instrText>
      </w:r>
      <w:r w:rsidR="004541C2" w:rsidRPr="00975F4F">
        <w:rPr>
          <w:rFonts w:ascii="Times New Roman" w:eastAsia="Times New Roman" w:hAnsi="Times New Roman" w:cs="Times New Roman"/>
          <w:sz w:val="24"/>
          <w:szCs w:val="24"/>
          <w:vertAlign w:val="superscript"/>
        </w:rPr>
        <w:fldChar w:fldCharType="separate"/>
      </w:r>
      <w:r w:rsidRPr="00975F4F">
        <w:rPr>
          <w:rFonts w:ascii="Arial" w:eastAsia="Times New Roman" w:hAnsi="Arial" w:cs="Arial"/>
          <w:color w:val="0000FF"/>
          <w:sz w:val="24"/>
          <w:szCs w:val="24"/>
          <w:vertAlign w:val="superscript"/>
        </w:rPr>
        <w:t>[3]</w:t>
      </w:r>
      <w:r w:rsidR="004541C2" w:rsidRPr="00975F4F">
        <w:rPr>
          <w:rFonts w:ascii="Times New Roman" w:eastAsia="Times New Roman" w:hAnsi="Times New Roman" w:cs="Times New Roman"/>
          <w:sz w:val="24"/>
          <w:szCs w:val="24"/>
          <w:vertAlign w:val="superscript"/>
        </w:rPr>
        <w:fldChar w:fldCharType="end"/>
      </w:r>
      <w:r w:rsidRPr="00975F4F">
        <w:rPr>
          <w:rFonts w:ascii="Times New Roman" w:eastAsia="Times New Roman" w:hAnsi="Times New Roman" w:cs="Times New Roman"/>
          <w:sz w:val="24"/>
          <w:szCs w:val="24"/>
        </w:rPr>
        <w:t> . This study aimed to compare the effect of nebulized fentanyl with intravenous fentanyl on postoperative analgesia after unilateral arthroscopic anterior cruciate ligament reconstruction surgery.</w:t>
      </w:r>
      <w:r w:rsidRPr="00975F4F">
        <w:rPr>
          <w:rFonts w:ascii="Times New Roman" w:eastAsia="Times New Roman" w:hAnsi="Times New Roman" w:cs="Times New Roman"/>
          <w:sz w:val="24"/>
          <w:szCs w:val="24"/>
        </w:rPr>
        <w:br/>
      </w:r>
    </w:p>
    <w:tbl>
      <w:tblPr>
        <w:tblW w:w="5000" w:type="pct"/>
        <w:tblCellSpacing w:w="0"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tblPr>
      <w:tblGrid>
        <w:gridCol w:w="7020"/>
        <w:gridCol w:w="59"/>
        <w:gridCol w:w="1249"/>
      </w:tblGrid>
      <w:tr w:rsidR="00407AE4" w:rsidRPr="00407AE4" w:rsidTr="00407AE4">
        <w:trPr>
          <w:trHeight w:val="305"/>
          <w:tblCellSpacing w:w="0" w:type="dxa"/>
        </w:trPr>
        <w:tc>
          <w:tcPr>
            <w:tcW w:w="7625" w:type="dxa"/>
            <w:tcBorders>
              <w:top w:val="nil"/>
              <w:left w:val="nil"/>
              <w:bottom w:val="nil"/>
              <w:right w:val="nil"/>
            </w:tcBorders>
            <w:shd w:val="clear" w:color="auto" w:fill="FFFFFF"/>
            <w:tcMar>
              <w:top w:w="11" w:type="dxa"/>
              <w:left w:w="11" w:type="dxa"/>
              <w:bottom w:w="11" w:type="dxa"/>
              <w:right w:w="11" w:type="dxa"/>
            </w:tcMar>
            <w:vAlign w:val="center"/>
            <w:hideMark/>
          </w:tcPr>
          <w:p w:rsidR="00407AE4" w:rsidRPr="00975F4F" w:rsidRDefault="00407AE4" w:rsidP="00407AE4">
            <w:pPr>
              <w:bidi w:val="0"/>
              <w:spacing w:after="0" w:line="240" w:lineRule="auto"/>
              <w:rPr>
                <w:rFonts w:ascii="Arial" w:eastAsia="Times New Roman" w:hAnsi="Arial" w:cs="Arial"/>
                <w:b/>
                <w:bCs/>
                <w:color w:val="110458"/>
                <w:sz w:val="28"/>
                <w:szCs w:val="28"/>
              </w:rPr>
            </w:pPr>
            <w:bookmarkStart w:id="5" w:name="Patients_and_methods"/>
            <w:bookmarkEnd w:id="5"/>
            <w:r w:rsidRPr="00975F4F">
              <w:rPr>
                <w:rFonts w:ascii="Arial" w:eastAsia="Times New Roman" w:hAnsi="Arial" w:cs="Arial"/>
                <w:b/>
                <w:bCs/>
                <w:color w:val="110458"/>
                <w:sz w:val="28"/>
                <w:szCs w:val="28"/>
              </w:rPr>
              <w:t>  Patients and methods</w:t>
            </w:r>
          </w:p>
        </w:tc>
        <w:tc>
          <w:tcPr>
            <w:tcW w:w="33" w:type="dxa"/>
            <w:tcBorders>
              <w:top w:val="nil"/>
              <w:left w:val="nil"/>
              <w:bottom w:val="nil"/>
              <w:right w:val="nil"/>
            </w:tcBorders>
            <w:shd w:val="clear" w:color="auto" w:fill="FFFFFF"/>
            <w:tcMar>
              <w:top w:w="11" w:type="dxa"/>
              <w:left w:w="11" w:type="dxa"/>
              <w:bottom w:w="11" w:type="dxa"/>
              <w:right w:w="11" w:type="dxa"/>
            </w:tcMar>
            <w:vAlign w:val="center"/>
            <w:hideMark/>
          </w:tcPr>
          <w:p w:rsidR="00407AE4" w:rsidRPr="00407AE4" w:rsidRDefault="00407AE4" w:rsidP="00407AE4">
            <w:pPr>
              <w:bidi w:val="0"/>
              <w:spacing w:after="0" w:line="240" w:lineRule="auto"/>
              <w:jc w:val="right"/>
              <w:rPr>
                <w:rFonts w:ascii="Arial" w:eastAsia="Times New Roman" w:hAnsi="Arial" w:cs="Arial"/>
                <w:color w:val="222222"/>
                <w:sz w:val="13"/>
                <w:szCs w:val="13"/>
              </w:rPr>
            </w:pPr>
            <w:r w:rsidRPr="00407AE4">
              <w:rPr>
                <w:rFonts w:ascii="Arial" w:eastAsia="Times New Roman" w:hAnsi="Arial" w:cs="Arial"/>
                <w:color w:val="222222"/>
                <w:sz w:val="13"/>
                <w:szCs w:val="13"/>
              </w:rPr>
              <w:t> </w:t>
            </w:r>
          </w:p>
        </w:tc>
        <w:tc>
          <w:tcPr>
            <w:tcW w:w="750" w:type="pct"/>
            <w:tcBorders>
              <w:top w:val="nil"/>
              <w:left w:val="nil"/>
              <w:bottom w:val="nil"/>
              <w:right w:val="nil"/>
            </w:tcBorders>
            <w:shd w:val="clear" w:color="auto" w:fill="FFFFFF"/>
            <w:tcMar>
              <w:top w:w="11" w:type="dxa"/>
              <w:left w:w="11" w:type="dxa"/>
              <w:bottom w:w="11" w:type="dxa"/>
              <w:right w:w="11" w:type="dxa"/>
            </w:tcMar>
            <w:vAlign w:val="center"/>
            <w:hideMark/>
          </w:tcPr>
          <w:p w:rsidR="00407AE4" w:rsidRPr="00407AE4" w:rsidRDefault="00407AE4" w:rsidP="00407AE4">
            <w:pPr>
              <w:bidi w:val="0"/>
              <w:spacing w:after="0" w:line="240" w:lineRule="auto"/>
              <w:jc w:val="right"/>
              <w:rPr>
                <w:rFonts w:ascii="Arial" w:eastAsia="Times New Roman" w:hAnsi="Arial" w:cs="Arial"/>
                <w:color w:val="222222"/>
                <w:sz w:val="13"/>
                <w:szCs w:val="13"/>
              </w:rPr>
            </w:pPr>
            <w:r>
              <w:rPr>
                <w:rFonts w:ascii="inherit" w:eastAsia="Times New Roman" w:hAnsi="inherit" w:cs="Arial"/>
                <w:noProof/>
                <w:color w:val="222222"/>
                <w:sz w:val="13"/>
                <w:szCs w:val="13"/>
              </w:rPr>
              <w:drawing>
                <wp:inline distT="0" distB="0" distL="0" distR="0">
                  <wp:extent cx="124460" cy="124460"/>
                  <wp:effectExtent l="19050" t="0" r="8890" b="0"/>
                  <wp:docPr id="12" name="Picture 12" descr="To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p">
                            <a:hlinkClick r:id="rId31"/>
                          </pic:cNvPr>
                          <pic:cNvPicPr>
                            <a:picLocks noChangeAspect="1" noChangeArrowheads="1"/>
                          </pic:cNvPicPr>
                        </pic:nvPicPr>
                        <pic:blipFill>
                          <a:blip r:embed="rId32"/>
                          <a:srcRect/>
                          <a:stretch>
                            <a:fillRect/>
                          </a:stretch>
                        </pic:blipFill>
                        <pic:spPr bwMode="auto">
                          <a:xfrm>
                            <a:off x="0" y="0"/>
                            <a:ext cx="124460" cy="124460"/>
                          </a:xfrm>
                          <a:prstGeom prst="rect">
                            <a:avLst/>
                          </a:prstGeom>
                          <a:noFill/>
                          <a:ln w="9525">
                            <a:noFill/>
                            <a:miter lim="800000"/>
                            <a:headEnd/>
                            <a:tailEnd/>
                          </a:ln>
                        </pic:spPr>
                      </pic:pic>
                    </a:graphicData>
                  </a:graphic>
                </wp:inline>
              </w:drawing>
            </w:r>
          </w:p>
        </w:tc>
      </w:tr>
    </w:tbl>
    <w:p w:rsidR="00407AE4" w:rsidRPr="00975F4F" w:rsidRDefault="00407AE4" w:rsidP="00407AE4">
      <w:pPr>
        <w:bidi w:val="0"/>
        <w:spacing w:after="240" w:line="240" w:lineRule="auto"/>
        <w:rPr>
          <w:rFonts w:ascii="Times New Roman" w:eastAsia="Times New Roman" w:hAnsi="Times New Roman" w:cs="Times New Roman"/>
          <w:sz w:val="24"/>
          <w:szCs w:val="24"/>
        </w:rPr>
      </w:pPr>
      <w:r w:rsidRPr="00407AE4">
        <w:rPr>
          <w:rFonts w:ascii="Times New Roman" w:eastAsia="Times New Roman" w:hAnsi="Times New Roman" w:cs="Times New Roman"/>
          <w:sz w:val="24"/>
          <w:szCs w:val="24"/>
        </w:rPr>
        <w:br/>
      </w:r>
      <w:r w:rsidRPr="00407AE4">
        <w:rPr>
          <w:rFonts w:ascii="Times New Roman" w:eastAsia="Times New Roman" w:hAnsi="Times New Roman" w:cs="Times New Roman"/>
          <w:sz w:val="24"/>
          <w:szCs w:val="24"/>
        </w:rPr>
        <w:br/>
      </w:r>
      <w:r w:rsidRPr="00975F4F">
        <w:rPr>
          <w:rFonts w:ascii="Times New Roman" w:eastAsia="Times New Roman" w:hAnsi="Times New Roman" w:cs="Times New Roman"/>
          <w:sz w:val="24"/>
          <w:szCs w:val="24"/>
        </w:rPr>
        <w:t xml:space="preserve">After local ethical committee approval and patient's informed written consent was obtained, this prospective, randomized, comparative, and double-blind clinical trial was conducted on 87 patients of American Society of Anesthesiologists I or II </w:t>
      </w:r>
      <w:r w:rsidRPr="00975F4F">
        <w:rPr>
          <w:rFonts w:ascii="Times New Roman" w:eastAsia="Times New Roman" w:hAnsi="Times New Roman" w:cs="Times New Roman"/>
          <w:sz w:val="24"/>
          <w:szCs w:val="24"/>
        </w:rPr>
        <w:lastRenderedPageBreak/>
        <w:t>between 18 and 56 years of age. All patients underwent unilateral arthroscopic anterior cruciate ligament reconstruction surgery under regional anesthesia.</w:t>
      </w:r>
      <w:r w:rsidRPr="00975F4F">
        <w:rPr>
          <w:rFonts w:ascii="Times New Roman" w:eastAsia="Times New Roman" w:hAnsi="Times New Roman" w:cs="Times New Roman"/>
          <w:sz w:val="24"/>
          <w:szCs w:val="24"/>
        </w:rPr>
        <w:br/>
      </w:r>
      <w:r w:rsidRPr="00975F4F">
        <w:rPr>
          <w:rFonts w:ascii="Times New Roman" w:eastAsia="Times New Roman" w:hAnsi="Times New Roman" w:cs="Times New Roman"/>
          <w:sz w:val="24"/>
          <w:szCs w:val="24"/>
        </w:rPr>
        <w:br/>
        <w:t>Patients with morbid obesity (BMI &gt;30), respiratory diseases, hepatic and/or renal diseases, coagulation disorders, pregnant or breast feeding women, uncooperative patients, patients with hypersensitivity to opioids, patients taking other narcotic pain medicines (e.g. morphine, codeine) on a regular schedule or those taking drugs that may interfere with the action of fentanyl (e.g. sibutramine, sodium oxybate, or monoamine oxidase inhibitor) were excluded from the study.</w:t>
      </w:r>
      <w:r w:rsidRPr="00975F4F">
        <w:rPr>
          <w:rFonts w:ascii="Times New Roman" w:eastAsia="Times New Roman" w:hAnsi="Times New Roman" w:cs="Times New Roman"/>
          <w:sz w:val="24"/>
          <w:szCs w:val="24"/>
        </w:rPr>
        <w:br/>
      </w:r>
      <w:r w:rsidRPr="00975F4F">
        <w:rPr>
          <w:rFonts w:ascii="Times New Roman" w:eastAsia="Times New Roman" w:hAnsi="Times New Roman" w:cs="Times New Roman"/>
          <w:sz w:val="24"/>
          <w:szCs w:val="24"/>
        </w:rPr>
        <w:br/>
        <w:t>These patients were randomly allocated using the sealed envelope method into two groups.</w:t>
      </w:r>
      <w:r w:rsidRPr="00975F4F">
        <w:rPr>
          <w:rFonts w:ascii="Times New Roman" w:eastAsia="Times New Roman" w:hAnsi="Times New Roman" w:cs="Times New Roman"/>
          <w:sz w:val="24"/>
          <w:szCs w:val="24"/>
        </w:rPr>
        <w:br/>
      </w:r>
      <w:r w:rsidRPr="00975F4F">
        <w:rPr>
          <w:rFonts w:ascii="Times New Roman" w:eastAsia="Times New Roman" w:hAnsi="Times New Roman" w:cs="Times New Roman"/>
          <w:sz w:val="24"/>
          <w:szCs w:val="24"/>
        </w:rPr>
        <w:br/>
        <w:t>Group IV included 42 patients who received 2 μg/kg of fentanyl diluted in 10 ml of normal saline 0.9% intravenously along with 5 ml of normal saline 0.9% nebulized using a standard ventimask at a constant flow rate of oxygen at 8-10 l/min for 10 min.</w:t>
      </w:r>
      <w:r w:rsidRPr="00975F4F">
        <w:rPr>
          <w:rFonts w:ascii="Times New Roman" w:eastAsia="Times New Roman" w:hAnsi="Times New Roman" w:cs="Times New Roman"/>
          <w:sz w:val="24"/>
          <w:szCs w:val="24"/>
        </w:rPr>
        <w:br/>
      </w:r>
      <w:r w:rsidRPr="00975F4F">
        <w:rPr>
          <w:rFonts w:ascii="Times New Roman" w:eastAsia="Times New Roman" w:hAnsi="Times New Roman" w:cs="Times New Roman"/>
          <w:sz w:val="24"/>
          <w:szCs w:val="24"/>
        </w:rPr>
        <w:br/>
        <w:t>Group N included 45 patients who received 10 ml of normal saline 0.9% intravenously along with 4 μg/kg of fentanyl in 5 ml of normal saline 0.9% nebulized using a standard ventimask at a constant flow rate of oxygen at 8-10 l/min for 10 min.</w:t>
      </w:r>
      <w:r w:rsidRPr="00975F4F">
        <w:rPr>
          <w:rFonts w:ascii="Times New Roman" w:eastAsia="Times New Roman" w:hAnsi="Times New Roman" w:cs="Times New Roman"/>
          <w:sz w:val="24"/>
          <w:szCs w:val="24"/>
        </w:rPr>
        <w:br/>
      </w:r>
      <w:r w:rsidRPr="00975F4F">
        <w:rPr>
          <w:rFonts w:ascii="Times New Roman" w:eastAsia="Times New Roman" w:hAnsi="Times New Roman" w:cs="Times New Roman"/>
          <w:sz w:val="24"/>
          <w:szCs w:val="24"/>
        </w:rPr>
        <w:br/>
        <w:t>Both groups received spinal anesthesia with 12.5 mg bupivacaine through a 25 G spinal needle. The block level was between T8 and T10.</w:t>
      </w:r>
      <w:r w:rsidRPr="00975F4F">
        <w:rPr>
          <w:rFonts w:ascii="Times New Roman" w:eastAsia="Times New Roman" w:hAnsi="Times New Roman" w:cs="Times New Roman"/>
          <w:sz w:val="24"/>
          <w:szCs w:val="24"/>
        </w:rPr>
        <w:br/>
      </w:r>
      <w:r w:rsidRPr="00975F4F">
        <w:rPr>
          <w:rFonts w:ascii="Times New Roman" w:eastAsia="Times New Roman" w:hAnsi="Times New Roman" w:cs="Times New Roman"/>
          <w:sz w:val="24"/>
          <w:szCs w:val="24"/>
        </w:rPr>
        <w:br/>
        <w:t>Both groups received the analgesic drug through either intravenous or nebulization routes whenever the patient reported pain for the first time in the postanesthesia care unit that was of a score greater than 4 on the visual analog scale (VAS).</w:t>
      </w:r>
      <w:r w:rsidRPr="00975F4F">
        <w:rPr>
          <w:rFonts w:ascii="Times New Roman" w:eastAsia="Times New Roman" w:hAnsi="Times New Roman" w:cs="Times New Roman"/>
          <w:sz w:val="24"/>
          <w:szCs w:val="24"/>
        </w:rPr>
        <w:br/>
      </w:r>
      <w:r w:rsidRPr="00975F4F">
        <w:rPr>
          <w:rFonts w:ascii="Times New Roman" w:eastAsia="Times New Roman" w:hAnsi="Times New Roman" w:cs="Times New Roman"/>
          <w:sz w:val="24"/>
          <w:szCs w:val="24"/>
        </w:rPr>
        <w:br/>
        <w:t>The following parameters were recorded:</w:t>
      </w:r>
    </w:p>
    <w:p w:rsidR="00407AE4" w:rsidRPr="00975F4F" w:rsidRDefault="00407AE4" w:rsidP="00407AE4">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975F4F">
        <w:rPr>
          <w:rFonts w:ascii="Times New Roman" w:eastAsia="Times New Roman" w:hAnsi="Times New Roman" w:cs="Times New Roman"/>
          <w:sz w:val="24"/>
          <w:szCs w:val="24"/>
        </w:rPr>
        <w:t>Duration of analgesia (primary outcome): The time from the completion of analgesia until the patient's second request of analgesia.</w:t>
      </w:r>
    </w:p>
    <w:p w:rsidR="00407AE4" w:rsidRPr="00975F4F" w:rsidRDefault="00407AE4" w:rsidP="00407AE4">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975F4F">
        <w:rPr>
          <w:rFonts w:ascii="Times New Roman" w:eastAsia="Times New Roman" w:hAnsi="Times New Roman" w:cs="Times New Roman"/>
          <w:sz w:val="24"/>
          <w:szCs w:val="24"/>
        </w:rPr>
        <w:t>Onset of analgesia: the time from the completion of analgesia (intravenous or nebulization) until VAS became equal or less than 2.</w:t>
      </w:r>
    </w:p>
    <w:p w:rsidR="00407AE4" w:rsidRPr="00975F4F" w:rsidRDefault="00407AE4" w:rsidP="00407AE4">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975F4F">
        <w:rPr>
          <w:rFonts w:ascii="Times New Roman" w:eastAsia="Times New Roman" w:hAnsi="Times New Roman" w:cs="Times New Roman"/>
          <w:sz w:val="24"/>
          <w:szCs w:val="24"/>
        </w:rPr>
        <w:t>Duration of surgery: The time from skin incision until removal of surgical drapes.</w:t>
      </w:r>
    </w:p>
    <w:p w:rsidR="00407AE4" w:rsidRPr="00975F4F" w:rsidRDefault="00407AE4" w:rsidP="00407AE4">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975F4F">
        <w:rPr>
          <w:rFonts w:ascii="Times New Roman" w:eastAsia="Times New Roman" w:hAnsi="Times New Roman" w:cs="Times New Roman"/>
          <w:sz w:val="24"/>
          <w:szCs w:val="24"/>
        </w:rPr>
        <w:t>Number of patients who were not relieved of pain even after 15 min of analgesia administration (VAS&gt;4). These patients received diclofenac sodium 75 mg intramuscularly.</w:t>
      </w:r>
    </w:p>
    <w:p w:rsidR="00407AE4" w:rsidRPr="00975F4F" w:rsidRDefault="00407AE4" w:rsidP="00407AE4">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975F4F">
        <w:rPr>
          <w:rFonts w:ascii="Times New Roman" w:eastAsia="Times New Roman" w:hAnsi="Times New Roman" w:cs="Times New Roman"/>
          <w:sz w:val="24"/>
          <w:szCs w:val="24"/>
        </w:rPr>
        <w:t>Level of sedation using the Ramsay sedation scale </w:t>
      </w:r>
      <w:hyperlink r:id="rId33" w:tgtFrame="_blank" w:history="1">
        <w:r w:rsidRPr="00975F4F">
          <w:rPr>
            <w:rFonts w:ascii="Arial" w:eastAsia="Times New Roman" w:hAnsi="Arial" w:cs="Arial"/>
            <w:color w:val="0000FF"/>
            <w:sz w:val="24"/>
            <w:szCs w:val="24"/>
          </w:rPr>
          <w:t>[Table 1]</w:t>
        </w:r>
      </w:hyperlink>
      <w:r w:rsidRPr="00975F4F">
        <w:rPr>
          <w:rFonts w:ascii="Times New Roman" w:eastAsia="Times New Roman" w:hAnsi="Times New Roman" w:cs="Times New Roman"/>
          <w:sz w:val="24"/>
          <w:szCs w:val="24"/>
        </w:rPr>
        <w:t> was recorded initially every 5 min up to 30 min, and then at intervals of 15 min up to 2 h.</w:t>
      </w:r>
    </w:p>
    <w:p w:rsidR="00407AE4" w:rsidRPr="00975F4F" w:rsidRDefault="00407AE4" w:rsidP="00407AE4">
      <w:pPr>
        <w:numPr>
          <w:ilvl w:val="0"/>
          <w:numId w:val="1"/>
        </w:numPr>
        <w:bidi w:val="0"/>
        <w:spacing w:before="100" w:beforeAutospacing="1" w:after="100" w:afterAutospacing="1" w:line="240" w:lineRule="auto"/>
        <w:rPr>
          <w:rFonts w:ascii="Times New Roman" w:eastAsia="Times New Roman" w:hAnsi="Times New Roman" w:cs="Times New Roman"/>
          <w:sz w:val="24"/>
          <w:szCs w:val="24"/>
        </w:rPr>
      </w:pPr>
      <w:r w:rsidRPr="00975F4F">
        <w:rPr>
          <w:rFonts w:ascii="Times New Roman" w:eastAsia="Times New Roman" w:hAnsi="Times New Roman" w:cs="Times New Roman"/>
          <w:sz w:val="24"/>
          <w:szCs w:val="24"/>
        </w:rPr>
        <w:t>Side effects:</w:t>
      </w:r>
    </w:p>
    <w:tbl>
      <w:tblPr>
        <w:tblW w:w="5026" w:type="pct"/>
        <w:tblCellSpacing w:w="6" w:type="dxa"/>
        <w:tblInd w:w="720" w:type="dxa"/>
        <w:tblCellMar>
          <w:top w:w="12" w:type="dxa"/>
          <w:left w:w="12" w:type="dxa"/>
          <w:bottom w:w="12" w:type="dxa"/>
          <w:right w:w="12" w:type="dxa"/>
        </w:tblCellMar>
        <w:tblLook w:val="04A0"/>
      </w:tblPr>
      <w:tblGrid>
        <w:gridCol w:w="1643"/>
        <w:gridCol w:w="6752"/>
      </w:tblGrid>
      <w:tr w:rsidR="00975F4F" w:rsidRPr="00407AE4" w:rsidTr="00975F4F">
        <w:trPr>
          <w:gridAfter w:val="1"/>
          <w:tblCellSpacing w:w="6" w:type="dxa"/>
        </w:trPr>
        <w:tc>
          <w:tcPr>
            <w:tcW w:w="0" w:type="auto"/>
            <w:shd w:val="clear" w:color="auto" w:fill="F3F3F3"/>
            <w:tcMar>
              <w:top w:w="11" w:type="dxa"/>
              <w:left w:w="11" w:type="dxa"/>
              <w:bottom w:w="11" w:type="dxa"/>
              <w:right w:w="11" w:type="dxa"/>
            </w:tcMar>
            <w:vAlign w:val="center"/>
            <w:hideMark/>
          </w:tcPr>
          <w:p w:rsidR="00975F4F" w:rsidRPr="00407AE4" w:rsidRDefault="00975F4F" w:rsidP="00407AE4">
            <w:pPr>
              <w:bidi w:val="0"/>
              <w:spacing w:after="0" w:line="240" w:lineRule="auto"/>
              <w:jc w:val="center"/>
              <w:rPr>
                <w:rFonts w:ascii="Times New Roman" w:eastAsia="Times New Roman" w:hAnsi="Times New Roman" w:cs="Times New Roman"/>
                <w:sz w:val="24"/>
                <w:szCs w:val="24"/>
              </w:rPr>
            </w:pPr>
          </w:p>
        </w:tc>
      </w:tr>
      <w:tr w:rsidR="009C5625" w:rsidRPr="00407AE4" w:rsidTr="00975F4F">
        <w:trPr>
          <w:tblCellSpacing w:w="6" w:type="dxa"/>
        </w:trPr>
        <w:tc>
          <w:tcPr>
            <w:tcW w:w="0" w:type="auto"/>
            <w:shd w:val="clear" w:color="auto" w:fill="F3F3F3"/>
            <w:tcMar>
              <w:top w:w="11" w:type="dxa"/>
              <w:left w:w="11" w:type="dxa"/>
              <w:bottom w:w="11" w:type="dxa"/>
              <w:right w:w="11" w:type="dxa"/>
            </w:tcMar>
            <w:vAlign w:val="center"/>
            <w:hideMark/>
          </w:tcPr>
          <w:p w:rsidR="009C5625" w:rsidRDefault="009C5625" w:rsidP="00407AE4">
            <w:pPr>
              <w:bidi w:val="0"/>
              <w:spacing w:after="0" w:line="240" w:lineRule="auto"/>
              <w:jc w:val="center"/>
              <w:rPr>
                <w:rFonts w:ascii="Times New Roman" w:eastAsia="Times New Roman" w:hAnsi="Times New Roman" w:cs="Times New Roman"/>
                <w:noProof/>
                <w:sz w:val="24"/>
                <w:szCs w:val="24"/>
              </w:rPr>
            </w:pPr>
          </w:p>
        </w:tc>
        <w:tc>
          <w:tcPr>
            <w:tcW w:w="0" w:type="auto"/>
            <w:shd w:val="clear" w:color="auto" w:fill="EAEAEA"/>
            <w:tcMar>
              <w:top w:w="55" w:type="dxa"/>
              <w:left w:w="55" w:type="dxa"/>
              <w:bottom w:w="55" w:type="dxa"/>
              <w:right w:w="55" w:type="dxa"/>
            </w:tcMar>
            <w:vAlign w:val="center"/>
            <w:hideMark/>
          </w:tcPr>
          <w:p w:rsidR="009C5625" w:rsidRPr="00407AE4" w:rsidRDefault="009C5625" w:rsidP="00407AE4">
            <w:pPr>
              <w:bidi w:val="0"/>
              <w:spacing w:after="0" w:line="240" w:lineRule="auto"/>
              <w:rPr>
                <w:rFonts w:ascii="Times New Roman" w:eastAsia="Times New Roman" w:hAnsi="Times New Roman" w:cs="Times New Roman"/>
                <w:sz w:val="24"/>
                <w:szCs w:val="24"/>
              </w:rPr>
            </w:pPr>
          </w:p>
        </w:tc>
      </w:tr>
    </w:tbl>
    <w:p w:rsidR="000E6930" w:rsidRDefault="000E6930" w:rsidP="009C5625">
      <w:pPr>
        <w:pStyle w:val="NormalWeb"/>
        <w:shd w:val="clear" w:color="auto" w:fill="FFFFFF"/>
        <w:spacing w:line="196" w:lineRule="atLeast"/>
        <w:rPr>
          <w:rFonts w:ascii="Arial" w:hAnsi="Arial" w:cs="Arial"/>
          <w:b/>
          <w:bCs/>
          <w:color w:val="000000"/>
        </w:rPr>
      </w:pPr>
    </w:p>
    <w:p w:rsidR="000E6930" w:rsidRDefault="000E6930" w:rsidP="009C5625">
      <w:pPr>
        <w:pStyle w:val="NormalWeb"/>
        <w:shd w:val="clear" w:color="auto" w:fill="FFFFFF"/>
        <w:spacing w:line="196" w:lineRule="atLeast"/>
        <w:rPr>
          <w:rFonts w:ascii="Arial" w:hAnsi="Arial" w:cs="Arial"/>
          <w:b/>
          <w:bCs/>
          <w:color w:val="000000"/>
        </w:rPr>
      </w:pPr>
    </w:p>
    <w:p w:rsidR="000E6930" w:rsidRDefault="000E6930" w:rsidP="009C5625">
      <w:pPr>
        <w:pStyle w:val="NormalWeb"/>
        <w:shd w:val="clear" w:color="auto" w:fill="FFFFFF"/>
        <w:spacing w:line="196" w:lineRule="atLeast"/>
        <w:rPr>
          <w:rFonts w:ascii="Arial" w:hAnsi="Arial" w:cs="Arial"/>
          <w:b/>
          <w:bCs/>
          <w:color w:val="000000"/>
        </w:rPr>
      </w:pPr>
    </w:p>
    <w:p w:rsidR="009C5625" w:rsidRPr="00975F4F" w:rsidRDefault="009C5625" w:rsidP="009C5625">
      <w:pPr>
        <w:pStyle w:val="NormalWeb"/>
        <w:shd w:val="clear" w:color="auto" w:fill="FFFFFF"/>
        <w:spacing w:line="196" w:lineRule="atLeast"/>
        <w:rPr>
          <w:rFonts w:ascii="Arial" w:hAnsi="Arial" w:cs="Arial"/>
          <w:color w:val="000000"/>
        </w:rPr>
      </w:pPr>
      <w:r w:rsidRPr="00975F4F">
        <w:rPr>
          <w:rFonts w:ascii="Arial" w:hAnsi="Arial" w:cs="Arial"/>
          <w:b/>
          <w:bCs/>
          <w:color w:val="000000"/>
        </w:rPr>
        <w:lastRenderedPageBreak/>
        <w:t>Table 1: Ramsay sedation scale [4]</w:t>
      </w:r>
    </w:p>
    <w:p w:rsidR="009C5625" w:rsidRDefault="009C5625" w:rsidP="009C5625">
      <w:pPr>
        <w:pStyle w:val="NormalWeb"/>
        <w:shd w:val="clear" w:color="auto" w:fill="FFFFFF"/>
        <w:spacing w:line="196" w:lineRule="atLeast"/>
        <w:rPr>
          <w:rFonts w:ascii="Arial" w:hAnsi="Arial" w:cs="Arial"/>
          <w:color w:val="000000"/>
          <w:sz w:val="13"/>
          <w:szCs w:val="13"/>
        </w:rPr>
      </w:pPr>
      <w:r>
        <w:rPr>
          <w:rFonts w:ascii="Arial" w:hAnsi="Arial" w:cs="Arial"/>
          <w:noProof/>
          <w:color w:val="000000"/>
          <w:sz w:val="13"/>
          <w:szCs w:val="13"/>
        </w:rPr>
        <w:drawing>
          <wp:inline distT="0" distB="0" distL="0" distR="0">
            <wp:extent cx="4565015" cy="1690370"/>
            <wp:effectExtent l="19050" t="0" r="6985" b="0"/>
            <wp:docPr id="40" name="Picture 1" descr="Table 1: Ramsay sedation scal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1: Ramsay sedation scale [4]"/>
                    <pic:cNvPicPr>
                      <a:picLocks noChangeAspect="1" noChangeArrowheads="1"/>
                    </pic:cNvPicPr>
                  </pic:nvPicPr>
                  <pic:blipFill>
                    <a:blip r:embed="rId34"/>
                    <a:srcRect/>
                    <a:stretch>
                      <a:fillRect/>
                    </a:stretch>
                  </pic:blipFill>
                  <pic:spPr bwMode="auto">
                    <a:xfrm>
                      <a:off x="0" y="0"/>
                      <a:ext cx="4565015" cy="1690370"/>
                    </a:xfrm>
                    <a:prstGeom prst="rect">
                      <a:avLst/>
                    </a:prstGeom>
                    <a:noFill/>
                    <a:ln w="9525">
                      <a:noFill/>
                      <a:miter lim="800000"/>
                      <a:headEnd/>
                      <a:tailEnd/>
                    </a:ln>
                  </pic:spPr>
                </pic:pic>
              </a:graphicData>
            </a:graphic>
          </wp:inline>
        </w:drawing>
      </w:r>
    </w:p>
    <w:p w:rsidR="00407AE4" w:rsidRPr="00407AE4" w:rsidRDefault="00407AE4" w:rsidP="00407AE4">
      <w:pPr>
        <w:bidi w:val="0"/>
        <w:spacing w:after="240" w:line="240" w:lineRule="auto"/>
        <w:ind w:left="720"/>
        <w:rPr>
          <w:rFonts w:ascii="Times New Roman" w:eastAsia="Times New Roman" w:hAnsi="Times New Roman" w:cs="Times New Roman"/>
          <w:sz w:val="24"/>
          <w:szCs w:val="24"/>
        </w:rPr>
      </w:pPr>
    </w:p>
    <w:p w:rsidR="00407AE4" w:rsidRPr="00407AE4" w:rsidRDefault="00407AE4" w:rsidP="00407AE4">
      <w:pPr>
        <w:numPr>
          <w:ilvl w:val="1"/>
          <w:numId w:val="1"/>
        </w:numPr>
        <w:bidi w:val="0"/>
        <w:spacing w:before="100" w:beforeAutospacing="1" w:after="100" w:afterAutospacing="1" w:line="240" w:lineRule="auto"/>
        <w:rPr>
          <w:rFonts w:ascii="Times New Roman" w:eastAsia="Times New Roman" w:hAnsi="Times New Roman" w:cs="Times New Roman"/>
          <w:sz w:val="24"/>
          <w:szCs w:val="24"/>
        </w:rPr>
      </w:pPr>
      <w:r w:rsidRPr="00407AE4">
        <w:rPr>
          <w:rFonts w:ascii="Times New Roman" w:eastAsia="Times New Roman" w:hAnsi="Times New Roman" w:cs="Times New Roman"/>
          <w:sz w:val="24"/>
          <w:szCs w:val="24"/>
        </w:rPr>
        <w:t>Nausea and vomiting.</w:t>
      </w:r>
    </w:p>
    <w:p w:rsidR="00407AE4" w:rsidRPr="00407AE4" w:rsidRDefault="00407AE4" w:rsidP="00407AE4">
      <w:pPr>
        <w:numPr>
          <w:ilvl w:val="1"/>
          <w:numId w:val="1"/>
        </w:numPr>
        <w:bidi w:val="0"/>
        <w:spacing w:before="100" w:beforeAutospacing="1" w:after="100" w:afterAutospacing="1" w:line="240" w:lineRule="auto"/>
        <w:rPr>
          <w:rFonts w:ascii="Times New Roman" w:eastAsia="Times New Roman" w:hAnsi="Times New Roman" w:cs="Times New Roman"/>
          <w:sz w:val="24"/>
          <w:szCs w:val="24"/>
        </w:rPr>
      </w:pPr>
      <w:r w:rsidRPr="00407AE4">
        <w:rPr>
          <w:rFonts w:ascii="Times New Roman" w:eastAsia="Times New Roman" w:hAnsi="Times New Roman" w:cs="Times New Roman"/>
          <w:sz w:val="24"/>
          <w:szCs w:val="24"/>
        </w:rPr>
        <w:t>Bradycardia (heart rate &lt; 60/min).</w:t>
      </w:r>
    </w:p>
    <w:p w:rsidR="00407AE4" w:rsidRPr="00407AE4" w:rsidRDefault="00407AE4" w:rsidP="00407AE4">
      <w:pPr>
        <w:numPr>
          <w:ilvl w:val="1"/>
          <w:numId w:val="1"/>
        </w:numPr>
        <w:bidi w:val="0"/>
        <w:spacing w:before="100" w:beforeAutospacing="1" w:after="100" w:afterAutospacing="1" w:line="240" w:lineRule="auto"/>
        <w:rPr>
          <w:rFonts w:ascii="Times New Roman" w:eastAsia="Times New Roman" w:hAnsi="Times New Roman" w:cs="Times New Roman"/>
          <w:sz w:val="24"/>
          <w:szCs w:val="24"/>
        </w:rPr>
      </w:pPr>
      <w:r w:rsidRPr="00407AE4">
        <w:rPr>
          <w:rFonts w:ascii="Times New Roman" w:eastAsia="Times New Roman" w:hAnsi="Times New Roman" w:cs="Times New Roman"/>
          <w:sz w:val="24"/>
          <w:szCs w:val="24"/>
        </w:rPr>
        <w:t>Respiratory depression (respiratory rate &lt; 8 min).</w:t>
      </w:r>
    </w:p>
    <w:p w:rsidR="00407AE4" w:rsidRPr="00407AE4" w:rsidRDefault="00407AE4" w:rsidP="00407AE4">
      <w:pPr>
        <w:numPr>
          <w:ilvl w:val="1"/>
          <w:numId w:val="1"/>
        </w:numPr>
        <w:bidi w:val="0"/>
        <w:spacing w:before="100" w:beforeAutospacing="1" w:after="100" w:afterAutospacing="1" w:line="240" w:lineRule="auto"/>
        <w:rPr>
          <w:rFonts w:ascii="Times New Roman" w:eastAsia="Times New Roman" w:hAnsi="Times New Roman" w:cs="Times New Roman"/>
          <w:sz w:val="24"/>
          <w:szCs w:val="24"/>
        </w:rPr>
      </w:pPr>
      <w:r w:rsidRPr="00407AE4">
        <w:rPr>
          <w:rFonts w:ascii="Times New Roman" w:eastAsia="Times New Roman" w:hAnsi="Times New Roman" w:cs="Times New Roman"/>
          <w:sz w:val="24"/>
          <w:szCs w:val="24"/>
        </w:rPr>
        <w:t>Hypotension (mean arterial pressure &lt;50).</w:t>
      </w:r>
    </w:p>
    <w:p w:rsidR="00407AE4" w:rsidRPr="00407AE4" w:rsidRDefault="00407AE4" w:rsidP="00407AE4">
      <w:pPr>
        <w:numPr>
          <w:ilvl w:val="1"/>
          <w:numId w:val="1"/>
        </w:numPr>
        <w:bidi w:val="0"/>
        <w:spacing w:before="100" w:beforeAutospacing="1" w:after="100" w:afterAutospacing="1" w:line="240" w:lineRule="auto"/>
        <w:rPr>
          <w:rFonts w:ascii="Times New Roman" w:eastAsia="Times New Roman" w:hAnsi="Times New Roman" w:cs="Times New Roman"/>
          <w:sz w:val="24"/>
          <w:szCs w:val="24"/>
        </w:rPr>
      </w:pPr>
      <w:r w:rsidRPr="00407AE4">
        <w:rPr>
          <w:rFonts w:ascii="Times New Roman" w:eastAsia="Times New Roman" w:hAnsi="Times New Roman" w:cs="Times New Roman"/>
          <w:sz w:val="24"/>
          <w:szCs w:val="24"/>
        </w:rPr>
        <w:t>Pruritus.</w:t>
      </w:r>
    </w:p>
    <w:p w:rsidR="00407AE4" w:rsidRPr="00407AE4" w:rsidRDefault="00407AE4" w:rsidP="00407AE4">
      <w:pPr>
        <w:numPr>
          <w:ilvl w:val="1"/>
          <w:numId w:val="1"/>
        </w:numPr>
        <w:bidi w:val="0"/>
        <w:spacing w:before="100" w:beforeAutospacing="1" w:after="100" w:afterAutospacing="1" w:line="240" w:lineRule="auto"/>
        <w:rPr>
          <w:rFonts w:ascii="Times New Roman" w:eastAsia="Times New Roman" w:hAnsi="Times New Roman" w:cs="Times New Roman"/>
          <w:sz w:val="24"/>
          <w:szCs w:val="24"/>
        </w:rPr>
      </w:pPr>
      <w:r w:rsidRPr="00407AE4">
        <w:rPr>
          <w:rFonts w:ascii="Times New Roman" w:eastAsia="Times New Roman" w:hAnsi="Times New Roman" w:cs="Times New Roman"/>
          <w:sz w:val="24"/>
          <w:szCs w:val="24"/>
        </w:rPr>
        <w:t>Bronchospasm.</w:t>
      </w:r>
    </w:p>
    <w:p w:rsidR="00407AE4" w:rsidRPr="00407AE4" w:rsidRDefault="00407AE4" w:rsidP="00407AE4">
      <w:pPr>
        <w:bidi w:val="0"/>
        <w:spacing w:after="240" w:line="240" w:lineRule="auto"/>
        <w:rPr>
          <w:rFonts w:ascii="Times New Roman" w:eastAsia="Times New Roman" w:hAnsi="Times New Roman" w:cs="Times New Roman"/>
          <w:sz w:val="24"/>
          <w:szCs w:val="24"/>
        </w:rPr>
      </w:pPr>
      <w:r w:rsidRPr="00407AE4">
        <w:rPr>
          <w:rFonts w:ascii="Times New Roman" w:eastAsia="Times New Roman" w:hAnsi="Times New Roman" w:cs="Times New Roman"/>
          <w:b/>
          <w:bCs/>
          <w:sz w:val="24"/>
          <w:szCs w:val="24"/>
        </w:rPr>
        <w:t>Statistical analysis</w:t>
      </w:r>
      <w:r w:rsidRPr="00407AE4">
        <w:rPr>
          <w:rFonts w:ascii="Times New Roman" w:eastAsia="Times New Roman" w:hAnsi="Times New Roman" w:cs="Times New Roman"/>
          <w:sz w:val="24"/>
          <w:szCs w:val="24"/>
        </w:rPr>
        <w:br/>
      </w:r>
      <w:r w:rsidRPr="00407AE4">
        <w:rPr>
          <w:rFonts w:ascii="Times New Roman" w:eastAsia="Times New Roman" w:hAnsi="Times New Roman" w:cs="Times New Roman"/>
          <w:sz w:val="24"/>
          <w:szCs w:val="24"/>
        </w:rPr>
        <w:br/>
        <w:t>Data were managed using SPSS (IBM, New York, USA), version 16. Quantitative data were presented as mean and SD and were analyzed using the Student </w:t>
      </w:r>
      <w:r w:rsidRPr="00407AE4">
        <w:rPr>
          <w:rFonts w:ascii="Times New Roman" w:eastAsia="Times New Roman" w:hAnsi="Times New Roman" w:cs="Times New Roman"/>
          <w:i/>
          <w:iCs/>
          <w:sz w:val="24"/>
          <w:szCs w:val="24"/>
        </w:rPr>
        <w:t>t</w:t>
      </w:r>
      <w:r w:rsidRPr="00407AE4">
        <w:rPr>
          <w:rFonts w:ascii="Times New Roman" w:eastAsia="Times New Roman" w:hAnsi="Times New Roman" w:cs="Times New Roman"/>
          <w:sz w:val="24"/>
          <w:szCs w:val="24"/>
        </w:rPr>
        <w:t>-test. Qualitative data were presented as number of patients and percentages and were analyzed using the χ</w:t>
      </w:r>
      <w:r w:rsidRPr="00407AE4">
        <w:rPr>
          <w:rFonts w:ascii="Times New Roman" w:eastAsia="Times New Roman" w:hAnsi="Times New Roman" w:cs="Times New Roman"/>
          <w:sz w:val="24"/>
          <w:szCs w:val="24"/>
          <w:vertAlign w:val="superscript"/>
        </w:rPr>
        <w:t>2</w:t>
      </w:r>
      <w:r w:rsidRPr="00407AE4">
        <w:rPr>
          <w:rFonts w:ascii="Times New Roman" w:eastAsia="Times New Roman" w:hAnsi="Times New Roman" w:cs="Times New Roman"/>
          <w:sz w:val="24"/>
          <w:szCs w:val="24"/>
        </w:rPr>
        <w:t>and </w:t>
      </w:r>
      <w:r w:rsidRPr="00407AE4">
        <w:rPr>
          <w:rFonts w:ascii="Times New Roman" w:eastAsia="Times New Roman" w:hAnsi="Times New Roman" w:cs="Times New Roman"/>
          <w:i/>
          <w:iCs/>
          <w:sz w:val="24"/>
          <w:szCs w:val="24"/>
        </w:rPr>
        <w:t>Z</w:t>
      </w:r>
      <w:r w:rsidRPr="00407AE4">
        <w:rPr>
          <w:rFonts w:ascii="Times New Roman" w:eastAsia="Times New Roman" w:hAnsi="Times New Roman" w:cs="Times New Roman"/>
          <w:sz w:val="24"/>
          <w:szCs w:val="24"/>
        </w:rPr>
        <w:t>-tests. Ramsay sedation scores were presented as median and interquartile range and were analyzed using the Mann-Whitney </w:t>
      </w:r>
      <w:r w:rsidRPr="00407AE4">
        <w:rPr>
          <w:rFonts w:ascii="Times New Roman" w:eastAsia="Times New Roman" w:hAnsi="Times New Roman" w:cs="Times New Roman"/>
          <w:i/>
          <w:iCs/>
          <w:sz w:val="24"/>
          <w:szCs w:val="24"/>
        </w:rPr>
        <w:t>U</w:t>
      </w:r>
      <w:r w:rsidRPr="00407AE4">
        <w:rPr>
          <w:rFonts w:ascii="Times New Roman" w:eastAsia="Times New Roman" w:hAnsi="Times New Roman" w:cs="Times New Roman"/>
          <w:sz w:val="24"/>
          <w:szCs w:val="24"/>
        </w:rPr>
        <w:t>-test. A </w:t>
      </w:r>
      <w:r w:rsidRPr="00407AE4">
        <w:rPr>
          <w:rFonts w:ascii="Times New Roman" w:eastAsia="Times New Roman" w:hAnsi="Times New Roman" w:cs="Times New Roman"/>
          <w:i/>
          <w:iCs/>
          <w:sz w:val="24"/>
          <w:szCs w:val="24"/>
        </w:rPr>
        <w:t>P</w:t>
      </w:r>
      <w:r w:rsidRPr="00407AE4">
        <w:rPr>
          <w:rFonts w:ascii="Times New Roman" w:eastAsia="Times New Roman" w:hAnsi="Times New Roman" w:cs="Times New Roman"/>
          <w:sz w:val="24"/>
          <w:szCs w:val="24"/>
        </w:rPr>
        <w:t>-value less than 0.05 was considered to be statistically significant, whereas a </w:t>
      </w:r>
      <w:r w:rsidRPr="00407AE4">
        <w:rPr>
          <w:rFonts w:ascii="Times New Roman" w:eastAsia="Times New Roman" w:hAnsi="Times New Roman" w:cs="Times New Roman"/>
          <w:i/>
          <w:iCs/>
          <w:sz w:val="24"/>
          <w:szCs w:val="24"/>
        </w:rPr>
        <w:t>P</w:t>
      </w:r>
      <w:r w:rsidRPr="00407AE4">
        <w:rPr>
          <w:rFonts w:ascii="Times New Roman" w:eastAsia="Times New Roman" w:hAnsi="Times New Roman" w:cs="Times New Roman"/>
          <w:sz w:val="24"/>
          <w:szCs w:val="24"/>
        </w:rPr>
        <w:t>-value less than 0.01 was considered to be statistically highly significant. Sample size was estimated according to a pilot study for the first 10 patients in each group by assuming α error = 0.05 (two tailed) and a power of 80% to detect an assumed clinically significant difference (effect size </w:t>
      </w:r>
      <w:r w:rsidRPr="00407AE4">
        <w:rPr>
          <w:rFonts w:ascii="Times New Roman" w:eastAsia="Times New Roman" w:hAnsi="Times New Roman" w:cs="Times New Roman"/>
          <w:i/>
          <w:iCs/>
          <w:sz w:val="24"/>
          <w:szCs w:val="24"/>
        </w:rPr>
        <w:t>d</w:t>
      </w:r>
      <w:r w:rsidRPr="00407AE4">
        <w:rPr>
          <w:rFonts w:ascii="Times New Roman" w:eastAsia="Times New Roman" w:hAnsi="Times New Roman" w:cs="Times New Roman"/>
          <w:sz w:val="24"/>
          <w:szCs w:val="24"/>
        </w:rPr>
        <w:t> = 0.664) between the paired measurements of the duration of analgesia between the two groups (primary outcome). The </w:t>
      </w:r>
      <w:r w:rsidRPr="00407AE4">
        <w:rPr>
          <w:rFonts w:ascii="Times New Roman" w:eastAsia="Times New Roman" w:hAnsi="Times New Roman" w:cs="Times New Roman"/>
          <w:i/>
          <w:iCs/>
          <w:sz w:val="24"/>
          <w:szCs w:val="24"/>
        </w:rPr>
        <w:t>t</w:t>
      </w:r>
      <w:r w:rsidRPr="00407AE4">
        <w:rPr>
          <w:rFonts w:ascii="Times New Roman" w:eastAsia="Times New Roman" w:hAnsi="Times New Roman" w:cs="Times New Roman"/>
          <w:sz w:val="24"/>
          <w:szCs w:val="24"/>
        </w:rPr>
        <w:t>-test for matched pairs was used to estimate the sample size. Thirty-seven patients were estimated in each group.</w:t>
      </w:r>
      <w:r w:rsidRPr="00407AE4">
        <w:rPr>
          <w:rFonts w:ascii="Times New Roman" w:eastAsia="Times New Roman" w:hAnsi="Times New Roman" w:cs="Times New Roman"/>
          <w:sz w:val="24"/>
          <w:szCs w:val="24"/>
        </w:rPr>
        <w:br/>
      </w:r>
    </w:p>
    <w:tbl>
      <w:tblPr>
        <w:tblW w:w="5000" w:type="pct"/>
        <w:tblCellSpacing w:w="0"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tblPr>
      <w:tblGrid>
        <w:gridCol w:w="7020"/>
        <w:gridCol w:w="59"/>
        <w:gridCol w:w="1249"/>
      </w:tblGrid>
      <w:tr w:rsidR="00407AE4" w:rsidRPr="00407AE4" w:rsidTr="00407AE4">
        <w:trPr>
          <w:trHeight w:val="305"/>
          <w:tblCellSpacing w:w="0" w:type="dxa"/>
        </w:trPr>
        <w:tc>
          <w:tcPr>
            <w:tcW w:w="7625" w:type="dxa"/>
            <w:tcBorders>
              <w:top w:val="nil"/>
              <w:left w:val="nil"/>
              <w:bottom w:val="nil"/>
              <w:right w:val="nil"/>
            </w:tcBorders>
            <w:shd w:val="clear" w:color="auto" w:fill="FFFFFF"/>
            <w:tcMar>
              <w:top w:w="11" w:type="dxa"/>
              <w:left w:w="11" w:type="dxa"/>
              <w:bottom w:w="11" w:type="dxa"/>
              <w:right w:w="11" w:type="dxa"/>
            </w:tcMar>
            <w:vAlign w:val="center"/>
            <w:hideMark/>
          </w:tcPr>
          <w:p w:rsidR="00407AE4" w:rsidRPr="00975F4F" w:rsidRDefault="00407AE4" w:rsidP="00407AE4">
            <w:pPr>
              <w:bidi w:val="0"/>
              <w:spacing w:after="0" w:line="240" w:lineRule="auto"/>
              <w:rPr>
                <w:rFonts w:ascii="Arial" w:eastAsia="Times New Roman" w:hAnsi="Arial" w:cs="Arial"/>
                <w:b/>
                <w:bCs/>
                <w:color w:val="110458"/>
                <w:sz w:val="28"/>
                <w:szCs w:val="28"/>
              </w:rPr>
            </w:pPr>
            <w:bookmarkStart w:id="6" w:name="Results"/>
            <w:bookmarkEnd w:id="6"/>
            <w:r w:rsidRPr="00975F4F">
              <w:rPr>
                <w:rFonts w:ascii="Arial" w:eastAsia="Times New Roman" w:hAnsi="Arial" w:cs="Arial"/>
                <w:b/>
                <w:bCs/>
                <w:color w:val="110458"/>
                <w:sz w:val="28"/>
                <w:szCs w:val="28"/>
              </w:rPr>
              <w:t>  Results</w:t>
            </w:r>
          </w:p>
        </w:tc>
        <w:tc>
          <w:tcPr>
            <w:tcW w:w="33" w:type="dxa"/>
            <w:tcBorders>
              <w:top w:val="nil"/>
              <w:left w:val="nil"/>
              <w:bottom w:val="nil"/>
              <w:right w:val="nil"/>
            </w:tcBorders>
            <w:shd w:val="clear" w:color="auto" w:fill="FFFFFF"/>
            <w:tcMar>
              <w:top w:w="11" w:type="dxa"/>
              <w:left w:w="11" w:type="dxa"/>
              <w:bottom w:w="11" w:type="dxa"/>
              <w:right w:w="11" w:type="dxa"/>
            </w:tcMar>
            <w:vAlign w:val="center"/>
            <w:hideMark/>
          </w:tcPr>
          <w:p w:rsidR="00407AE4" w:rsidRPr="00407AE4" w:rsidRDefault="00407AE4" w:rsidP="00407AE4">
            <w:pPr>
              <w:bidi w:val="0"/>
              <w:spacing w:after="0" w:line="240" w:lineRule="auto"/>
              <w:jc w:val="right"/>
              <w:rPr>
                <w:rFonts w:ascii="Arial" w:eastAsia="Times New Roman" w:hAnsi="Arial" w:cs="Arial"/>
                <w:color w:val="222222"/>
                <w:sz w:val="13"/>
                <w:szCs w:val="13"/>
              </w:rPr>
            </w:pPr>
            <w:r w:rsidRPr="00407AE4">
              <w:rPr>
                <w:rFonts w:ascii="Arial" w:eastAsia="Times New Roman" w:hAnsi="Arial" w:cs="Arial"/>
                <w:color w:val="222222"/>
                <w:sz w:val="13"/>
                <w:szCs w:val="13"/>
              </w:rPr>
              <w:t> </w:t>
            </w:r>
          </w:p>
        </w:tc>
        <w:tc>
          <w:tcPr>
            <w:tcW w:w="750" w:type="pct"/>
            <w:tcBorders>
              <w:top w:val="nil"/>
              <w:left w:val="nil"/>
              <w:bottom w:val="nil"/>
              <w:right w:val="nil"/>
            </w:tcBorders>
            <w:shd w:val="clear" w:color="auto" w:fill="FFFFFF"/>
            <w:tcMar>
              <w:top w:w="11" w:type="dxa"/>
              <w:left w:w="11" w:type="dxa"/>
              <w:bottom w:w="11" w:type="dxa"/>
              <w:right w:w="11" w:type="dxa"/>
            </w:tcMar>
            <w:vAlign w:val="center"/>
            <w:hideMark/>
          </w:tcPr>
          <w:p w:rsidR="00407AE4" w:rsidRPr="00407AE4" w:rsidRDefault="00407AE4" w:rsidP="00407AE4">
            <w:pPr>
              <w:bidi w:val="0"/>
              <w:spacing w:after="0" w:line="240" w:lineRule="auto"/>
              <w:jc w:val="right"/>
              <w:rPr>
                <w:rFonts w:ascii="Arial" w:eastAsia="Times New Roman" w:hAnsi="Arial" w:cs="Arial"/>
                <w:color w:val="222222"/>
                <w:sz w:val="13"/>
                <w:szCs w:val="13"/>
              </w:rPr>
            </w:pPr>
            <w:r>
              <w:rPr>
                <w:rFonts w:ascii="inherit" w:eastAsia="Times New Roman" w:hAnsi="inherit" w:cs="Arial"/>
                <w:noProof/>
                <w:color w:val="222222"/>
                <w:sz w:val="13"/>
                <w:szCs w:val="13"/>
              </w:rPr>
              <w:drawing>
                <wp:inline distT="0" distB="0" distL="0" distR="0">
                  <wp:extent cx="124460" cy="124460"/>
                  <wp:effectExtent l="19050" t="0" r="8890" b="0"/>
                  <wp:docPr id="14" name="Picture 14" descr="To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p">
                            <a:hlinkClick r:id="rId31"/>
                          </pic:cNvPr>
                          <pic:cNvPicPr>
                            <a:picLocks noChangeAspect="1" noChangeArrowheads="1"/>
                          </pic:cNvPicPr>
                        </pic:nvPicPr>
                        <pic:blipFill>
                          <a:blip r:embed="rId32"/>
                          <a:srcRect/>
                          <a:stretch>
                            <a:fillRect/>
                          </a:stretch>
                        </pic:blipFill>
                        <pic:spPr bwMode="auto">
                          <a:xfrm>
                            <a:off x="0" y="0"/>
                            <a:ext cx="124460" cy="124460"/>
                          </a:xfrm>
                          <a:prstGeom prst="rect">
                            <a:avLst/>
                          </a:prstGeom>
                          <a:noFill/>
                          <a:ln w="9525">
                            <a:noFill/>
                            <a:miter lim="800000"/>
                            <a:headEnd/>
                            <a:tailEnd/>
                          </a:ln>
                        </pic:spPr>
                      </pic:pic>
                    </a:graphicData>
                  </a:graphic>
                </wp:inline>
              </w:drawing>
            </w:r>
          </w:p>
        </w:tc>
      </w:tr>
    </w:tbl>
    <w:p w:rsidR="00407AE4" w:rsidRPr="00407AE4" w:rsidRDefault="00407AE4" w:rsidP="00407AE4">
      <w:pPr>
        <w:bidi w:val="0"/>
        <w:spacing w:after="0" w:line="240" w:lineRule="auto"/>
        <w:rPr>
          <w:rFonts w:ascii="Times New Roman" w:eastAsia="Times New Roman" w:hAnsi="Times New Roman" w:cs="Times New Roman"/>
          <w:sz w:val="24"/>
          <w:szCs w:val="24"/>
        </w:rPr>
      </w:pPr>
      <w:r w:rsidRPr="00407AE4">
        <w:rPr>
          <w:rFonts w:ascii="Times New Roman" w:eastAsia="Times New Roman" w:hAnsi="Times New Roman" w:cs="Times New Roman"/>
          <w:sz w:val="24"/>
          <w:szCs w:val="24"/>
        </w:rPr>
        <w:br/>
      </w:r>
      <w:r w:rsidRPr="00407AE4">
        <w:rPr>
          <w:rFonts w:ascii="Times New Roman" w:eastAsia="Times New Roman" w:hAnsi="Times New Roman" w:cs="Times New Roman"/>
          <w:sz w:val="24"/>
          <w:szCs w:val="24"/>
        </w:rPr>
        <w:br/>
        <w:t>Both groups were similar in terms of demographic characteristics, duration of surgery, and the number of patients who required analgesia. The onset of analgesia was significantly delayed in group N in comparison with group IV, whereas the duration of analgesia was significantly longer in group N in comparison with group IV </w:t>
      </w:r>
      <w:hyperlink r:id="rId35" w:tgtFrame="_blank" w:history="1">
        <w:r w:rsidRPr="00407AE4">
          <w:rPr>
            <w:rFonts w:ascii="Arial" w:eastAsia="Times New Roman" w:hAnsi="Arial" w:cs="Arial"/>
            <w:color w:val="0000FF"/>
            <w:sz w:val="12"/>
          </w:rPr>
          <w:t>[Table 2]</w:t>
        </w:r>
      </w:hyperlink>
      <w:r w:rsidRPr="00407AE4">
        <w:rPr>
          <w:rFonts w:ascii="Times New Roman" w:eastAsia="Times New Roman" w:hAnsi="Times New Roman" w:cs="Times New Roman"/>
          <w:sz w:val="24"/>
          <w:szCs w:val="24"/>
        </w:rPr>
        <w:t>.</w:t>
      </w:r>
    </w:p>
    <w:p w:rsidR="00975F4F" w:rsidRDefault="00975F4F" w:rsidP="00975F4F">
      <w:pPr>
        <w:pStyle w:val="NormalWeb"/>
        <w:shd w:val="clear" w:color="auto" w:fill="FFFFFF"/>
        <w:spacing w:line="196" w:lineRule="atLeast"/>
        <w:rPr>
          <w:rFonts w:ascii="Arial" w:hAnsi="Arial" w:cs="Arial"/>
          <w:b/>
          <w:bCs/>
          <w:color w:val="000000"/>
        </w:rPr>
      </w:pPr>
    </w:p>
    <w:p w:rsidR="009C5625" w:rsidRPr="00975F4F" w:rsidRDefault="009C5625" w:rsidP="00975F4F">
      <w:pPr>
        <w:pStyle w:val="NormalWeb"/>
        <w:shd w:val="clear" w:color="auto" w:fill="FFFFFF"/>
        <w:spacing w:line="196" w:lineRule="atLeast"/>
        <w:rPr>
          <w:rFonts w:ascii="Arial" w:hAnsi="Arial" w:cs="Arial"/>
          <w:color w:val="000000"/>
        </w:rPr>
      </w:pPr>
      <w:r w:rsidRPr="00975F4F">
        <w:rPr>
          <w:rFonts w:ascii="Arial" w:hAnsi="Arial" w:cs="Arial"/>
          <w:b/>
          <w:bCs/>
          <w:color w:val="000000"/>
        </w:rPr>
        <w:lastRenderedPageBreak/>
        <w:t>Table 2: Demographic characteristics, duration of surgery, and onset and duration of analgesia</w:t>
      </w:r>
    </w:p>
    <w:p w:rsidR="009C5625" w:rsidRDefault="009C5625" w:rsidP="009C5625">
      <w:pPr>
        <w:pStyle w:val="NormalWeb"/>
        <w:shd w:val="clear" w:color="auto" w:fill="FFFFFF"/>
        <w:spacing w:line="196" w:lineRule="atLeast"/>
        <w:rPr>
          <w:rFonts w:ascii="Arial" w:hAnsi="Arial" w:cs="Arial"/>
          <w:color w:val="000000"/>
          <w:sz w:val="13"/>
          <w:szCs w:val="13"/>
        </w:rPr>
      </w:pPr>
      <w:r>
        <w:rPr>
          <w:rFonts w:ascii="Arial" w:hAnsi="Arial" w:cs="Arial"/>
          <w:noProof/>
          <w:color w:val="000000"/>
          <w:sz w:val="13"/>
          <w:szCs w:val="13"/>
        </w:rPr>
        <w:drawing>
          <wp:inline distT="0" distB="0" distL="0" distR="0">
            <wp:extent cx="6231371" cy="1789359"/>
            <wp:effectExtent l="19050" t="0" r="0" b="0"/>
            <wp:docPr id="41" name="Picture 3" descr="Table 2: Demographic characteristics, duration of surgery, and onset and duration of analg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 2: Demographic characteristics, duration of surgery, and onset and duration of analgesia"/>
                    <pic:cNvPicPr>
                      <a:picLocks noChangeAspect="1" noChangeArrowheads="1"/>
                    </pic:cNvPicPr>
                  </pic:nvPicPr>
                  <pic:blipFill>
                    <a:blip r:embed="rId36"/>
                    <a:srcRect/>
                    <a:stretch>
                      <a:fillRect/>
                    </a:stretch>
                  </pic:blipFill>
                  <pic:spPr bwMode="auto">
                    <a:xfrm>
                      <a:off x="0" y="0"/>
                      <a:ext cx="6233840" cy="1790068"/>
                    </a:xfrm>
                    <a:prstGeom prst="rect">
                      <a:avLst/>
                    </a:prstGeom>
                    <a:noFill/>
                    <a:ln w="9525">
                      <a:noFill/>
                      <a:miter lim="800000"/>
                      <a:headEnd/>
                      <a:tailEnd/>
                    </a:ln>
                  </pic:spPr>
                </pic:pic>
              </a:graphicData>
            </a:graphic>
          </wp:inline>
        </w:drawing>
      </w:r>
    </w:p>
    <w:p w:rsidR="00407AE4" w:rsidRPr="00407AE4" w:rsidRDefault="00407AE4" w:rsidP="00407AE4">
      <w:pPr>
        <w:bidi w:val="0"/>
        <w:spacing w:after="0" w:line="240" w:lineRule="auto"/>
        <w:rPr>
          <w:rFonts w:ascii="Times New Roman" w:eastAsia="Times New Roman" w:hAnsi="Times New Roman" w:cs="Times New Roman"/>
          <w:sz w:val="24"/>
          <w:szCs w:val="24"/>
        </w:rPr>
      </w:pPr>
      <w:r w:rsidRPr="00407AE4">
        <w:rPr>
          <w:rFonts w:ascii="Times New Roman" w:eastAsia="Times New Roman" w:hAnsi="Times New Roman" w:cs="Times New Roman"/>
          <w:sz w:val="24"/>
          <w:szCs w:val="24"/>
        </w:rPr>
        <w:br/>
      </w:r>
      <w:r w:rsidRPr="00407AE4">
        <w:rPr>
          <w:rFonts w:ascii="Times New Roman" w:eastAsia="Times New Roman" w:hAnsi="Times New Roman" w:cs="Times New Roman"/>
          <w:sz w:val="24"/>
          <w:szCs w:val="24"/>
        </w:rPr>
        <w:br/>
      </w:r>
      <w:r w:rsidRPr="00975F4F">
        <w:rPr>
          <w:rFonts w:ascii="Times New Roman" w:eastAsia="Times New Roman" w:hAnsi="Times New Roman" w:cs="Times New Roman"/>
          <w:sz w:val="24"/>
          <w:szCs w:val="24"/>
        </w:rPr>
        <w:t>In group IV, the Ramsay sedation score was the maximum at 5 min. In group N, there was a slow rise in the sedation score, but it was always less than that in group IV </w:t>
      </w:r>
      <w:hyperlink r:id="rId37" w:tgtFrame="_blank" w:history="1">
        <w:r w:rsidRPr="00975F4F">
          <w:rPr>
            <w:rFonts w:ascii="Arial" w:eastAsia="Times New Roman" w:hAnsi="Arial" w:cs="Arial"/>
            <w:color w:val="0000FF"/>
            <w:sz w:val="24"/>
            <w:szCs w:val="24"/>
          </w:rPr>
          <w:t>[Figure 1]</w:t>
        </w:r>
      </w:hyperlink>
      <w:r w:rsidRPr="00407AE4">
        <w:rPr>
          <w:rFonts w:ascii="Times New Roman" w:eastAsia="Times New Roman" w:hAnsi="Times New Roman" w:cs="Times New Roman"/>
          <w:sz w:val="24"/>
          <w:szCs w:val="24"/>
        </w:rPr>
        <w:t>.</w:t>
      </w:r>
    </w:p>
    <w:p w:rsidR="00975F4F" w:rsidRPr="00975F4F" w:rsidRDefault="00975F4F" w:rsidP="00975F4F">
      <w:pPr>
        <w:pStyle w:val="NormalWeb"/>
        <w:shd w:val="clear" w:color="auto" w:fill="FFFFFF"/>
        <w:spacing w:line="216" w:lineRule="atLeast"/>
        <w:rPr>
          <w:rFonts w:ascii="Arial" w:hAnsi="Arial" w:cs="Arial"/>
          <w:color w:val="000000"/>
        </w:rPr>
      </w:pPr>
      <w:r w:rsidRPr="00975F4F">
        <w:rPr>
          <w:rFonts w:ascii="Arial" w:hAnsi="Arial" w:cs="Arial"/>
          <w:b/>
          <w:bCs/>
          <w:color w:val="000000"/>
        </w:rPr>
        <w:t>Figure 1: Ramsay sedation scale. Data were represented as median and interquartile range. *Significant; **Highly significant.</w:t>
      </w:r>
    </w:p>
    <w:p w:rsidR="00975F4F" w:rsidRDefault="00975F4F" w:rsidP="00975F4F">
      <w:pPr>
        <w:pStyle w:val="NormalWeb"/>
        <w:shd w:val="clear" w:color="auto" w:fill="FFFFFF"/>
        <w:spacing w:line="216" w:lineRule="atLeast"/>
        <w:rPr>
          <w:rFonts w:ascii="Arial" w:hAnsi="Arial" w:cs="Arial"/>
          <w:color w:val="000000"/>
          <w:sz w:val="14"/>
          <w:szCs w:val="14"/>
        </w:rPr>
      </w:pPr>
      <w:r>
        <w:rPr>
          <w:rFonts w:ascii="Arial" w:hAnsi="Arial" w:cs="Arial"/>
          <w:noProof/>
          <w:color w:val="000000"/>
          <w:sz w:val="14"/>
          <w:szCs w:val="14"/>
        </w:rPr>
        <w:drawing>
          <wp:inline distT="0" distB="0" distL="0" distR="0">
            <wp:extent cx="4495800" cy="3149366"/>
            <wp:effectExtent l="19050" t="0" r="0" b="0"/>
            <wp:docPr id="13" name="Picture 1" descr="Figure 1: Ramsay sedation scale. Data were represented as median and interquartile range. *Significant; **Highly signific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Ramsay sedation scale. Data were represented as median and interquartile range. *Significant; **Highly significant."/>
                    <pic:cNvPicPr>
                      <a:picLocks noChangeAspect="1" noChangeArrowheads="1"/>
                    </pic:cNvPicPr>
                  </pic:nvPicPr>
                  <pic:blipFill>
                    <a:blip r:embed="rId38"/>
                    <a:srcRect/>
                    <a:stretch>
                      <a:fillRect/>
                    </a:stretch>
                  </pic:blipFill>
                  <pic:spPr bwMode="auto">
                    <a:xfrm>
                      <a:off x="0" y="0"/>
                      <a:ext cx="4493201" cy="3147545"/>
                    </a:xfrm>
                    <a:prstGeom prst="rect">
                      <a:avLst/>
                    </a:prstGeom>
                    <a:noFill/>
                    <a:ln w="9525">
                      <a:noFill/>
                      <a:miter lim="800000"/>
                      <a:headEnd/>
                      <a:tailEnd/>
                    </a:ln>
                  </pic:spPr>
                </pic:pic>
              </a:graphicData>
            </a:graphic>
          </wp:inline>
        </w:drawing>
      </w:r>
    </w:p>
    <w:p w:rsidR="00975F4F" w:rsidRDefault="00975F4F" w:rsidP="00407AE4">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975F4F" w:rsidRDefault="00975F4F" w:rsidP="00975F4F">
      <w:pPr>
        <w:bidi w:val="0"/>
        <w:spacing w:after="0" w:line="240" w:lineRule="auto"/>
        <w:rPr>
          <w:rFonts w:ascii="Times New Roman" w:eastAsia="Times New Roman" w:hAnsi="Times New Roman" w:cs="Times New Roman"/>
          <w:sz w:val="24"/>
          <w:szCs w:val="24"/>
        </w:rPr>
      </w:pPr>
    </w:p>
    <w:p w:rsidR="00975F4F" w:rsidRDefault="00975F4F" w:rsidP="00975F4F">
      <w:pPr>
        <w:bidi w:val="0"/>
        <w:spacing w:after="0" w:line="240" w:lineRule="auto"/>
        <w:rPr>
          <w:rFonts w:ascii="Times New Roman" w:eastAsia="Times New Roman" w:hAnsi="Times New Roman" w:cs="Times New Roman"/>
          <w:sz w:val="24"/>
          <w:szCs w:val="24"/>
        </w:rPr>
      </w:pPr>
    </w:p>
    <w:p w:rsidR="00975F4F" w:rsidRDefault="00975F4F" w:rsidP="00975F4F">
      <w:pPr>
        <w:bidi w:val="0"/>
        <w:spacing w:after="0" w:line="240" w:lineRule="auto"/>
        <w:rPr>
          <w:rFonts w:ascii="Times New Roman" w:eastAsia="Times New Roman" w:hAnsi="Times New Roman" w:cs="Times New Roman"/>
          <w:sz w:val="24"/>
          <w:szCs w:val="24"/>
        </w:rPr>
      </w:pPr>
    </w:p>
    <w:p w:rsidR="00975F4F" w:rsidRDefault="00975F4F" w:rsidP="00975F4F">
      <w:pPr>
        <w:bidi w:val="0"/>
        <w:spacing w:after="0" w:line="240" w:lineRule="auto"/>
        <w:rPr>
          <w:rFonts w:ascii="Times New Roman" w:eastAsia="Times New Roman" w:hAnsi="Times New Roman" w:cs="Times New Roman"/>
          <w:sz w:val="24"/>
          <w:szCs w:val="24"/>
        </w:rPr>
      </w:pPr>
    </w:p>
    <w:p w:rsidR="00975F4F" w:rsidRDefault="00975F4F" w:rsidP="00975F4F">
      <w:pPr>
        <w:bidi w:val="0"/>
        <w:spacing w:after="0" w:line="240" w:lineRule="auto"/>
        <w:rPr>
          <w:rFonts w:ascii="Times New Roman" w:eastAsia="Times New Roman" w:hAnsi="Times New Roman" w:cs="Times New Roman"/>
          <w:sz w:val="24"/>
          <w:szCs w:val="24"/>
        </w:rPr>
      </w:pPr>
    </w:p>
    <w:p w:rsidR="008B615C" w:rsidRDefault="008B615C" w:rsidP="008B615C">
      <w:pPr>
        <w:bidi w:val="0"/>
        <w:spacing w:after="0" w:line="240" w:lineRule="auto"/>
        <w:rPr>
          <w:rFonts w:ascii="Times New Roman" w:eastAsia="Times New Roman" w:hAnsi="Times New Roman" w:cs="Times New Roman"/>
          <w:sz w:val="24"/>
          <w:szCs w:val="24"/>
        </w:rPr>
      </w:pPr>
    </w:p>
    <w:p w:rsidR="008B615C" w:rsidRDefault="008B615C" w:rsidP="008B615C">
      <w:pPr>
        <w:bidi w:val="0"/>
        <w:spacing w:after="0" w:line="240" w:lineRule="auto"/>
        <w:rPr>
          <w:rFonts w:ascii="Times New Roman" w:eastAsia="Times New Roman" w:hAnsi="Times New Roman" w:cs="Times New Roman"/>
          <w:sz w:val="24"/>
          <w:szCs w:val="24"/>
        </w:rPr>
      </w:pPr>
    </w:p>
    <w:p w:rsidR="00975F4F" w:rsidRPr="008B615C" w:rsidRDefault="00407AE4" w:rsidP="008B615C">
      <w:pPr>
        <w:bidi w:val="0"/>
        <w:spacing w:after="0" w:line="240" w:lineRule="auto"/>
        <w:rPr>
          <w:rFonts w:ascii="Times New Roman" w:eastAsia="Times New Roman" w:hAnsi="Times New Roman" w:cs="Times New Roman"/>
          <w:sz w:val="24"/>
          <w:szCs w:val="24"/>
        </w:rPr>
      </w:pPr>
      <w:r w:rsidRPr="00407AE4">
        <w:rPr>
          <w:rFonts w:ascii="Times New Roman" w:eastAsia="Times New Roman" w:hAnsi="Times New Roman" w:cs="Times New Roman"/>
          <w:sz w:val="24"/>
          <w:szCs w:val="24"/>
        </w:rPr>
        <w:t>Side effects in group N were less compared with group IV, and the number of patients who developed bradycardia were significantly higher in group IV </w:t>
      </w:r>
      <w:hyperlink r:id="rId39" w:tgtFrame="_blank" w:history="1">
        <w:r w:rsidRPr="00407AE4">
          <w:rPr>
            <w:rFonts w:ascii="Arial" w:eastAsia="Times New Roman" w:hAnsi="Arial" w:cs="Arial"/>
            <w:color w:val="0000FF"/>
            <w:sz w:val="12"/>
          </w:rPr>
          <w:t>[Table 3]</w:t>
        </w:r>
      </w:hyperlink>
      <w:r w:rsidRPr="00407AE4">
        <w:rPr>
          <w:rFonts w:ascii="Times New Roman" w:eastAsia="Times New Roman" w:hAnsi="Times New Roman" w:cs="Times New Roman"/>
          <w:sz w:val="24"/>
          <w:szCs w:val="24"/>
        </w:rPr>
        <w:t>.</w:t>
      </w:r>
      <w:bookmarkStart w:id="7" w:name="Discussion"/>
      <w:bookmarkEnd w:id="7"/>
    </w:p>
    <w:tbl>
      <w:tblPr>
        <w:tblW w:w="4257" w:type="pct"/>
        <w:tblCellSpacing w:w="0" w:type="dxa"/>
        <w:tblBorders>
          <w:top w:val="single" w:sz="4" w:space="0" w:color="DDDDDD"/>
          <w:left w:val="single" w:sz="4" w:space="0" w:color="DDDDDD"/>
          <w:bottom w:val="single" w:sz="4" w:space="0" w:color="DDDDDD"/>
          <w:right w:val="single" w:sz="4" w:space="0" w:color="DDDDDD"/>
        </w:tblBorders>
        <w:shd w:val="clear" w:color="auto" w:fill="FFFFFF"/>
        <w:tblCellMar>
          <w:top w:w="120" w:type="dxa"/>
          <w:left w:w="180" w:type="dxa"/>
          <w:right w:w="180" w:type="dxa"/>
        </w:tblCellMar>
        <w:tblLook w:val="04A0"/>
      </w:tblPr>
      <w:tblGrid>
        <w:gridCol w:w="1211"/>
        <w:gridCol w:w="5898"/>
      </w:tblGrid>
      <w:tr w:rsidR="00975F4F" w:rsidRPr="00975F4F" w:rsidTr="00DC2325">
        <w:trPr>
          <w:tblCellSpacing w:w="0" w:type="dxa"/>
        </w:trPr>
        <w:tc>
          <w:tcPr>
            <w:tcW w:w="5000" w:type="pct"/>
            <w:gridSpan w:val="2"/>
            <w:shd w:val="clear" w:color="auto" w:fill="FFFFFF"/>
            <w:tcMar>
              <w:top w:w="12" w:type="dxa"/>
              <w:left w:w="12" w:type="dxa"/>
              <w:bottom w:w="12" w:type="dxa"/>
              <w:right w:w="12" w:type="dxa"/>
            </w:tcMar>
            <w:vAlign w:val="center"/>
            <w:hideMark/>
          </w:tcPr>
          <w:p w:rsidR="000E6930" w:rsidRDefault="000E6930" w:rsidP="00975F4F">
            <w:pPr>
              <w:bidi w:val="0"/>
              <w:spacing w:before="100" w:beforeAutospacing="1" w:after="100" w:afterAutospacing="1" w:line="216" w:lineRule="atLeast"/>
              <w:rPr>
                <w:rFonts w:ascii="Arial" w:eastAsia="Times New Roman" w:hAnsi="Arial" w:cs="Arial"/>
                <w:b/>
                <w:bCs/>
                <w:color w:val="000000"/>
                <w:sz w:val="24"/>
                <w:szCs w:val="24"/>
              </w:rPr>
            </w:pPr>
          </w:p>
          <w:p w:rsidR="00975F4F" w:rsidRPr="00975F4F" w:rsidRDefault="00975F4F" w:rsidP="000E6930">
            <w:pPr>
              <w:bidi w:val="0"/>
              <w:spacing w:before="100" w:beforeAutospacing="1" w:after="100" w:afterAutospacing="1" w:line="216" w:lineRule="atLeast"/>
              <w:rPr>
                <w:rFonts w:ascii="Arial" w:eastAsia="Times New Roman" w:hAnsi="Arial" w:cs="Arial"/>
                <w:color w:val="000000"/>
                <w:sz w:val="24"/>
                <w:szCs w:val="24"/>
              </w:rPr>
            </w:pPr>
            <w:r w:rsidRPr="00975F4F">
              <w:rPr>
                <w:rFonts w:ascii="Arial" w:eastAsia="Times New Roman" w:hAnsi="Arial" w:cs="Arial"/>
                <w:b/>
                <w:bCs/>
                <w:color w:val="000000"/>
                <w:sz w:val="24"/>
                <w:szCs w:val="24"/>
              </w:rPr>
              <w:t>Table 3: Comparison between groups as regards side effects</w:t>
            </w:r>
          </w:p>
          <w:p w:rsidR="00975F4F" w:rsidRPr="00975F4F" w:rsidRDefault="00975F4F" w:rsidP="00975F4F">
            <w:pPr>
              <w:bidi w:val="0"/>
              <w:spacing w:before="100" w:beforeAutospacing="1" w:after="100" w:afterAutospacing="1" w:line="216" w:lineRule="atLeast"/>
              <w:rPr>
                <w:rFonts w:ascii="Arial" w:eastAsia="Times New Roman" w:hAnsi="Arial" w:cs="Arial"/>
                <w:color w:val="000000"/>
                <w:sz w:val="14"/>
                <w:szCs w:val="14"/>
              </w:rPr>
            </w:pPr>
            <w:r>
              <w:rPr>
                <w:rFonts w:ascii="Arial" w:eastAsia="Times New Roman" w:hAnsi="Arial" w:cs="Arial"/>
                <w:noProof/>
                <w:color w:val="000000"/>
                <w:sz w:val="14"/>
                <w:szCs w:val="14"/>
              </w:rPr>
              <w:drawing>
                <wp:inline distT="0" distB="0" distL="0" distR="0">
                  <wp:extent cx="3806190" cy="1842730"/>
                  <wp:effectExtent l="19050" t="0" r="3810" b="0"/>
                  <wp:docPr id="15" name="Picture 3" descr="Table 3: Comparison between groups as regards side eff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 3: Comparison between groups as regards side effects"/>
                          <pic:cNvPicPr>
                            <a:picLocks noChangeAspect="1" noChangeArrowheads="1"/>
                          </pic:cNvPicPr>
                        </pic:nvPicPr>
                        <pic:blipFill>
                          <a:blip r:embed="rId40"/>
                          <a:srcRect/>
                          <a:stretch>
                            <a:fillRect/>
                          </a:stretch>
                        </pic:blipFill>
                        <pic:spPr bwMode="auto">
                          <a:xfrm>
                            <a:off x="0" y="0"/>
                            <a:ext cx="3802380" cy="1840885"/>
                          </a:xfrm>
                          <a:prstGeom prst="rect">
                            <a:avLst/>
                          </a:prstGeom>
                          <a:noFill/>
                          <a:ln w="9525">
                            <a:noFill/>
                            <a:miter lim="800000"/>
                            <a:headEnd/>
                            <a:tailEnd/>
                          </a:ln>
                        </pic:spPr>
                      </pic:pic>
                    </a:graphicData>
                  </a:graphic>
                </wp:inline>
              </w:drawing>
            </w:r>
          </w:p>
        </w:tc>
      </w:tr>
      <w:tr w:rsidR="00975F4F" w:rsidRPr="00975F4F" w:rsidTr="00DC2325">
        <w:trPr>
          <w:trHeight w:val="430"/>
          <w:tblCellSpacing w:w="0" w:type="dxa"/>
        </w:trPr>
        <w:tc>
          <w:tcPr>
            <w:tcW w:w="852" w:type="pct"/>
            <w:shd w:val="clear" w:color="auto" w:fill="FFFFFF"/>
            <w:vAlign w:val="center"/>
            <w:hideMark/>
          </w:tcPr>
          <w:p w:rsidR="00975F4F" w:rsidRPr="00975F4F" w:rsidRDefault="00975F4F" w:rsidP="00975F4F">
            <w:pPr>
              <w:bidi w:val="0"/>
              <w:spacing w:after="0" w:line="216" w:lineRule="atLeast"/>
              <w:jc w:val="both"/>
              <w:rPr>
                <w:rFonts w:ascii="Arial" w:eastAsia="Times New Roman" w:hAnsi="Arial" w:cs="Arial"/>
                <w:color w:val="000000"/>
                <w:sz w:val="14"/>
                <w:szCs w:val="14"/>
              </w:rPr>
            </w:pPr>
          </w:p>
        </w:tc>
        <w:tc>
          <w:tcPr>
            <w:tcW w:w="4148" w:type="pct"/>
            <w:shd w:val="clear" w:color="auto" w:fill="FFFFFF"/>
            <w:vAlign w:val="center"/>
            <w:hideMark/>
          </w:tcPr>
          <w:p w:rsidR="00975F4F" w:rsidRPr="00975F4F" w:rsidRDefault="00975F4F" w:rsidP="00975F4F">
            <w:pPr>
              <w:bidi w:val="0"/>
              <w:spacing w:after="0" w:line="240" w:lineRule="auto"/>
              <w:rPr>
                <w:rFonts w:ascii="Times New Roman" w:eastAsia="Times New Roman" w:hAnsi="Times New Roman" w:cs="Times New Roman"/>
                <w:sz w:val="20"/>
                <w:szCs w:val="20"/>
              </w:rPr>
            </w:pPr>
          </w:p>
        </w:tc>
      </w:tr>
    </w:tbl>
    <w:p w:rsidR="00DC2325" w:rsidRDefault="00DC2325" w:rsidP="00DC2325">
      <w:pPr>
        <w:bidi w:val="0"/>
        <w:spacing w:after="0" w:line="216" w:lineRule="atLeast"/>
        <w:rPr>
          <w:rFonts w:ascii="Arial" w:eastAsia="Times New Roman" w:hAnsi="Arial" w:cs="Arial"/>
          <w:b/>
          <w:bCs/>
          <w:color w:val="110458"/>
          <w:sz w:val="28"/>
          <w:szCs w:val="28"/>
        </w:rPr>
      </w:pPr>
    </w:p>
    <w:p w:rsidR="00DC2325" w:rsidRPr="00DC2325" w:rsidRDefault="00DC2325" w:rsidP="00DC2325">
      <w:pPr>
        <w:bidi w:val="0"/>
        <w:spacing w:after="0" w:line="216" w:lineRule="atLeast"/>
        <w:rPr>
          <w:rFonts w:ascii="Arial" w:eastAsia="Times New Roman" w:hAnsi="Arial" w:cs="Arial"/>
          <w:b/>
          <w:bCs/>
          <w:color w:val="110458"/>
          <w:sz w:val="28"/>
          <w:szCs w:val="28"/>
        </w:rPr>
      </w:pPr>
      <w:r w:rsidRPr="00DC2325">
        <w:rPr>
          <w:rFonts w:ascii="Arial" w:eastAsia="Times New Roman" w:hAnsi="Arial" w:cs="Arial"/>
          <w:b/>
          <w:bCs/>
          <w:color w:val="110458"/>
          <w:sz w:val="28"/>
          <w:szCs w:val="28"/>
        </w:rPr>
        <w:t>  Discussion</w:t>
      </w:r>
    </w:p>
    <w:p w:rsidR="00407AE4" w:rsidRPr="00DC2325" w:rsidRDefault="00407AE4" w:rsidP="00DC2325">
      <w:pPr>
        <w:bidi w:val="0"/>
        <w:spacing w:after="240" w:line="240" w:lineRule="auto"/>
        <w:rPr>
          <w:rFonts w:ascii="Times New Roman" w:eastAsia="Times New Roman" w:hAnsi="Times New Roman" w:cs="Times New Roman"/>
          <w:sz w:val="24"/>
          <w:szCs w:val="24"/>
        </w:rPr>
      </w:pPr>
      <w:r w:rsidRPr="00407AE4">
        <w:rPr>
          <w:rFonts w:ascii="Times New Roman" w:eastAsia="Times New Roman" w:hAnsi="Times New Roman" w:cs="Times New Roman"/>
          <w:sz w:val="24"/>
          <w:szCs w:val="24"/>
        </w:rPr>
        <w:br/>
      </w:r>
      <w:r w:rsidRPr="00DC2325">
        <w:rPr>
          <w:rFonts w:ascii="Times New Roman" w:eastAsia="Times New Roman" w:hAnsi="Times New Roman" w:cs="Times New Roman"/>
          <w:sz w:val="24"/>
          <w:szCs w:val="24"/>
        </w:rPr>
        <w:t>The present study compared the effect of fentanyl 2 μg/kg through intravenous route with the effect of fentanyl 4 μg/kg by nebulization on the basis of a study conducted by Singh </w:t>
      </w:r>
      <w:r w:rsidRPr="00DC2325">
        <w:rPr>
          <w:rFonts w:ascii="Times New Roman" w:eastAsia="Times New Roman" w:hAnsi="Times New Roman" w:cs="Times New Roman"/>
          <w:i/>
          <w:iCs/>
          <w:sz w:val="24"/>
          <w:szCs w:val="24"/>
        </w:rPr>
        <w:t>et al.</w:t>
      </w:r>
      <w:r w:rsidRPr="00DC2325">
        <w:rPr>
          <w:rFonts w:ascii="Times New Roman" w:eastAsia="Times New Roman" w:hAnsi="Times New Roman" w:cs="Times New Roman"/>
          <w:sz w:val="24"/>
          <w:szCs w:val="24"/>
        </w:rPr>
        <w:t> </w:t>
      </w:r>
      <w:hyperlink r:id="rId41" w:anchor="ref2" w:history="1">
        <w:r w:rsidRPr="00DC2325">
          <w:rPr>
            <w:rFonts w:ascii="Arial" w:eastAsia="Times New Roman" w:hAnsi="Arial" w:cs="Arial"/>
            <w:color w:val="0000FF"/>
            <w:sz w:val="24"/>
            <w:szCs w:val="24"/>
            <w:vertAlign w:val="superscript"/>
          </w:rPr>
          <w:t>[2]</w:t>
        </w:r>
      </w:hyperlink>
      <w:r w:rsidRPr="00DC2325">
        <w:rPr>
          <w:rFonts w:ascii="Times New Roman" w:eastAsia="Times New Roman" w:hAnsi="Times New Roman" w:cs="Times New Roman"/>
          <w:sz w:val="24"/>
          <w:szCs w:val="24"/>
        </w:rPr>
        <w:t> , which showed that 4 μg/kg nebulized fentanyl produces pain relief comparable to 2 μg/kg intravenous fentanyl.</w:t>
      </w:r>
      <w:r w:rsidRPr="00DC2325">
        <w:rPr>
          <w:rFonts w:ascii="Times New Roman" w:eastAsia="Times New Roman" w:hAnsi="Times New Roman" w:cs="Times New Roman"/>
          <w:sz w:val="24"/>
          <w:szCs w:val="24"/>
        </w:rPr>
        <w:br/>
      </w:r>
      <w:r w:rsidRPr="00DC2325">
        <w:rPr>
          <w:rFonts w:ascii="Times New Roman" w:eastAsia="Times New Roman" w:hAnsi="Times New Roman" w:cs="Times New Roman"/>
          <w:sz w:val="24"/>
          <w:szCs w:val="24"/>
        </w:rPr>
        <w:br/>
        <w:t>The onset of analgesia in the present study showed a significant delay in group N in comparison with group IV, whereas the duration of analgesia was significantly longer in group N in comparison with group IV. Although these differences have no clinical value, nebulization with fentanyl had fewer side effects. This was in accordance with the findings of Singh </w:t>
      </w:r>
      <w:r w:rsidRPr="00DC2325">
        <w:rPr>
          <w:rFonts w:ascii="Times New Roman" w:eastAsia="Times New Roman" w:hAnsi="Times New Roman" w:cs="Times New Roman"/>
          <w:i/>
          <w:iCs/>
          <w:sz w:val="24"/>
          <w:szCs w:val="24"/>
        </w:rPr>
        <w:t>et al.</w:t>
      </w:r>
      <w:r w:rsidRPr="00DC2325">
        <w:rPr>
          <w:rFonts w:ascii="Times New Roman" w:eastAsia="Times New Roman" w:hAnsi="Times New Roman" w:cs="Times New Roman"/>
          <w:sz w:val="24"/>
          <w:szCs w:val="24"/>
        </w:rPr>
        <w:t> </w:t>
      </w:r>
      <w:hyperlink r:id="rId42" w:anchor="ref2" w:history="1">
        <w:r w:rsidRPr="00DC2325">
          <w:rPr>
            <w:rFonts w:ascii="Arial" w:eastAsia="Times New Roman" w:hAnsi="Arial" w:cs="Arial"/>
            <w:color w:val="0000FF"/>
            <w:sz w:val="24"/>
            <w:szCs w:val="24"/>
            <w:vertAlign w:val="superscript"/>
          </w:rPr>
          <w:t>[2]</w:t>
        </w:r>
      </w:hyperlink>
      <w:r w:rsidRPr="00DC2325">
        <w:rPr>
          <w:rFonts w:ascii="Times New Roman" w:eastAsia="Times New Roman" w:hAnsi="Times New Roman" w:cs="Times New Roman"/>
          <w:sz w:val="24"/>
          <w:szCs w:val="24"/>
        </w:rPr>
        <w:t> and Bartfield </w:t>
      </w:r>
      <w:r w:rsidRPr="00DC2325">
        <w:rPr>
          <w:rFonts w:ascii="Times New Roman" w:eastAsia="Times New Roman" w:hAnsi="Times New Roman" w:cs="Times New Roman"/>
          <w:i/>
          <w:iCs/>
          <w:sz w:val="24"/>
          <w:szCs w:val="24"/>
        </w:rPr>
        <w:t>et al.</w:t>
      </w:r>
      <w:r w:rsidRPr="00DC2325">
        <w:rPr>
          <w:rFonts w:ascii="Times New Roman" w:eastAsia="Times New Roman" w:hAnsi="Times New Roman" w:cs="Times New Roman"/>
          <w:sz w:val="24"/>
          <w:szCs w:val="24"/>
        </w:rPr>
        <w:t> </w:t>
      </w:r>
      <w:bookmarkStart w:id="8" w:name="ft5"/>
      <w:r w:rsidR="004541C2" w:rsidRPr="00DC2325">
        <w:rPr>
          <w:rFonts w:ascii="Times New Roman" w:eastAsia="Times New Roman" w:hAnsi="Times New Roman" w:cs="Times New Roman"/>
          <w:sz w:val="24"/>
          <w:szCs w:val="24"/>
          <w:vertAlign w:val="superscript"/>
        </w:rPr>
        <w:fldChar w:fldCharType="begin"/>
      </w:r>
      <w:r w:rsidRPr="00DC2325">
        <w:rPr>
          <w:rFonts w:ascii="Times New Roman" w:eastAsia="Times New Roman" w:hAnsi="Times New Roman" w:cs="Times New Roman"/>
          <w:sz w:val="24"/>
          <w:szCs w:val="24"/>
          <w:vertAlign w:val="superscript"/>
        </w:rPr>
        <w:instrText xml:space="preserve"> HYPERLINK "http://www.asja.eg.net/article.asp?issn=1687-7934;year=2015;volume=8;issue=3;spage=316;epage=319;aulast=Abd" \l "ref5" </w:instrText>
      </w:r>
      <w:r w:rsidR="004541C2" w:rsidRPr="00DC2325">
        <w:rPr>
          <w:rFonts w:ascii="Times New Roman" w:eastAsia="Times New Roman" w:hAnsi="Times New Roman" w:cs="Times New Roman"/>
          <w:sz w:val="24"/>
          <w:szCs w:val="24"/>
          <w:vertAlign w:val="superscript"/>
        </w:rPr>
        <w:fldChar w:fldCharType="separate"/>
      </w:r>
      <w:r w:rsidRPr="00DC2325">
        <w:rPr>
          <w:rFonts w:ascii="Arial" w:eastAsia="Times New Roman" w:hAnsi="Arial" w:cs="Arial"/>
          <w:color w:val="0000FF"/>
          <w:sz w:val="24"/>
          <w:szCs w:val="24"/>
          <w:vertAlign w:val="superscript"/>
        </w:rPr>
        <w:t>[5]</w:t>
      </w:r>
      <w:r w:rsidR="004541C2" w:rsidRPr="00DC2325">
        <w:rPr>
          <w:rFonts w:ascii="Times New Roman" w:eastAsia="Times New Roman" w:hAnsi="Times New Roman" w:cs="Times New Roman"/>
          <w:sz w:val="24"/>
          <w:szCs w:val="24"/>
          <w:vertAlign w:val="superscript"/>
        </w:rPr>
        <w:fldChar w:fldCharType="end"/>
      </w:r>
      <w:r w:rsidRPr="00DC2325">
        <w:rPr>
          <w:rFonts w:ascii="Times New Roman" w:eastAsia="Times New Roman" w:hAnsi="Times New Roman" w:cs="Times New Roman"/>
          <w:sz w:val="24"/>
          <w:szCs w:val="24"/>
        </w:rPr>
        <w:t> . This was also supported by Kissin </w:t>
      </w:r>
      <w:bookmarkStart w:id="9" w:name="ft6"/>
      <w:r w:rsidR="004541C2" w:rsidRPr="00DC2325">
        <w:rPr>
          <w:rFonts w:ascii="Times New Roman" w:eastAsia="Times New Roman" w:hAnsi="Times New Roman" w:cs="Times New Roman"/>
          <w:sz w:val="24"/>
          <w:szCs w:val="24"/>
          <w:vertAlign w:val="superscript"/>
        </w:rPr>
        <w:fldChar w:fldCharType="begin"/>
      </w:r>
      <w:r w:rsidRPr="00DC2325">
        <w:rPr>
          <w:rFonts w:ascii="Times New Roman" w:eastAsia="Times New Roman" w:hAnsi="Times New Roman" w:cs="Times New Roman"/>
          <w:sz w:val="24"/>
          <w:szCs w:val="24"/>
          <w:vertAlign w:val="superscript"/>
        </w:rPr>
        <w:instrText xml:space="preserve"> HYPERLINK "http://www.asja.eg.net/article.asp?issn=1687-7934;year=2015;volume=8;issue=3;spage=316;epage=319;aulast=Abd" \l "ref6" </w:instrText>
      </w:r>
      <w:r w:rsidR="004541C2" w:rsidRPr="00DC2325">
        <w:rPr>
          <w:rFonts w:ascii="Times New Roman" w:eastAsia="Times New Roman" w:hAnsi="Times New Roman" w:cs="Times New Roman"/>
          <w:sz w:val="24"/>
          <w:szCs w:val="24"/>
          <w:vertAlign w:val="superscript"/>
        </w:rPr>
        <w:fldChar w:fldCharType="separate"/>
      </w:r>
      <w:r w:rsidRPr="00DC2325">
        <w:rPr>
          <w:rFonts w:ascii="Arial" w:eastAsia="Times New Roman" w:hAnsi="Arial" w:cs="Arial"/>
          <w:color w:val="0000FF"/>
          <w:sz w:val="24"/>
          <w:szCs w:val="24"/>
          <w:vertAlign w:val="superscript"/>
        </w:rPr>
        <w:t>[6]</w:t>
      </w:r>
      <w:r w:rsidR="004541C2" w:rsidRPr="00DC2325">
        <w:rPr>
          <w:rFonts w:ascii="Times New Roman" w:eastAsia="Times New Roman" w:hAnsi="Times New Roman" w:cs="Times New Roman"/>
          <w:sz w:val="24"/>
          <w:szCs w:val="24"/>
          <w:vertAlign w:val="superscript"/>
        </w:rPr>
        <w:fldChar w:fldCharType="end"/>
      </w:r>
      <w:bookmarkEnd w:id="9"/>
      <w:r w:rsidRPr="00DC2325">
        <w:rPr>
          <w:rFonts w:ascii="Times New Roman" w:eastAsia="Times New Roman" w:hAnsi="Times New Roman" w:cs="Times New Roman"/>
          <w:sz w:val="24"/>
          <w:szCs w:val="24"/>
        </w:rPr>
        <w:t> , who found that maximum serum concentration of fentanyl is reached rapidly after intravenous administration compared with intranasal administration. The previous finding also explains the difference in sedation score between the intravenous group and the nebulization group in our study. Side effects were less in group N. This was in accordance with Worsley </w:t>
      </w:r>
      <w:r w:rsidRPr="00DC2325">
        <w:rPr>
          <w:rFonts w:ascii="Times New Roman" w:eastAsia="Times New Roman" w:hAnsi="Times New Roman" w:cs="Times New Roman"/>
          <w:i/>
          <w:iCs/>
          <w:sz w:val="24"/>
          <w:szCs w:val="24"/>
        </w:rPr>
        <w:t>et al.</w:t>
      </w:r>
      <w:r w:rsidRPr="00DC2325">
        <w:rPr>
          <w:rFonts w:ascii="Times New Roman" w:eastAsia="Times New Roman" w:hAnsi="Times New Roman" w:cs="Times New Roman"/>
          <w:sz w:val="24"/>
          <w:szCs w:val="24"/>
        </w:rPr>
        <w:t> </w:t>
      </w:r>
      <w:hyperlink r:id="rId43" w:anchor="ref3" w:history="1">
        <w:r w:rsidRPr="00DC2325">
          <w:rPr>
            <w:rFonts w:ascii="Arial" w:eastAsia="Times New Roman" w:hAnsi="Arial" w:cs="Arial"/>
            <w:color w:val="0000FF"/>
            <w:sz w:val="24"/>
            <w:szCs w:val="24"/>
            <w:vertAlign w:val="superscript"/>
          </w:rPr>
          <w:t>[3]</w:t>
        </w:r>
      </w:hyperlink>
      <w:bookmarkEnd w:id="4"/>
      <w:r w:rsidRPr="00DC2325">
        <w:rPr>
          <w:rFonts w:ascii="Times New Roman" w:eastAsia="Times New Roman" w:hAnsi="Times New Roman" w:cs="Times New Roman"/>
          <w:sz w:val="24"/>
          <w:szCs w:val="24"/>
        </w:rPr>
        <w:t> and Higgins </w:t>
      </w:r>
      <w:r w:rsidRPr="00DC2325">
        <w:rPr>
          <w:rFonts w:ascii="Times New Roman" w:eastAsia="Times New Roman" w:hAnsi="Times New Roman" w:cs="Times New Roman"/>
          <w:i/>
          <w:iCs/>
          <w:sz w:val="24"/>
          <w:szCs w:val="24"/>
        </w:rPr>
        <w:t>et al.</w:t>
      </w:r>
      <w:r w:rsidRPr="00DC2325">
        <w:rPr>
          <w:rFonts w:ascii="Times New Roman" w:eastAsia="Times New Roman" w:hAnsi="Times New Roman" w:cs="Times New Roman"/>
          <w:sz w:val="24"/>
          <w:szCs w:val="24"/>
        </w:rPr>
        <w:t> </w:t>
      </w:r>
      <w:bookmarkStart w:id="10" w:name="ft7"/>
      <w:r w:rsidR="004541C2" w:rsidRPr="00DC2325">
        <w:rPr>
          <w:rFonts w:ascii="Times New Roman" w:eastAsia="Times New Roman" w:hAnsi="Times New Roman" w:cs="Times New Roman"/>
          <w:sz w:val="24"/>
          <w:szCs w:val="24"/>
          <w:vertAlign w:val="superscript"/>
        </w:rPr>
        <w:fldChar w:fldCharType="begin"/>
      </w:r>
      <w:r w:rsidRPr="00DC2325">
        <w:rPr>
          <w:rFonts w:ascii="Times New Roman" w:eastAsia="Times New Roman" w:hAnsi="Times New Roman" w:cs="Times New Roman"/>
          <w:sz w:val="24"/>
          <w:szCs w:val="24"/>
          <w:vertAlign w:val="superscript"/>
        </w:rPr>
        <w:instrText xml:space="preserve"> HYPERLINK "http://www.asja.eg.net/article.asp?issn=1687-7934;year=2015;volume=8;issue=3;spage=316;epage=319;aulast=Abd" \l "ref7" </w:instrText>
      </w:r>
      <w:r w:rsidR="004541C2" w:rsidRPr="00DC2325">
        <w:rPr>
          <w:rFonts w:ascii="Times New Roman" w:eastAsia="Times New Roman" w:hAnsi="Times New Roman" w:cs="Times New Roman"/>
          <w:sz w:val="24"/>
          <w:szCs w:val="24"/>
          <w:vertAlign w:val="superscript"/>
        </w:rPr>
        <w:fldChar w:fldCharType="separate"/>
      </w:r>
      <w:r w:rsidRPr="00DC2325">
        <w:rPr>
          <w:rFonts w:ascii="Arial" w:eastAsia="Times New Roman" w:hAnsi="Arial" w:cs="Arial"/>
          <w:color w:val="0000FF"/>
          <w:sz w:val="24"/>
          <w:szCs w:val="24"/>
          <w:vertAlign w:val="superscript"/>
        </w:rPr>
        <w:t>[7]</w:t>
      </w:r>
      <w:r w:rsidR="004541C2" w:rsidRPr="00DC2325">
        <w:rPr>
          <w:rFonts w:ascii="Times New Roman" w:eastAsia="Times New Roman" w:hAnsi="Times New Roman" w:cs="Times New Roman"/>
          <w:sz w:val="24"/>
          <w:szCs w:val="24"/>
          <w:vertAlign w:val="superscript"/>
        </w:rPr>
        <w:fldChar w:fldCharType="end"/>
      </w:r>
      <w:bookmarkEnd w:id="10"/>
      <w:r w:rsidRPr="00DC2325">
        <w:rPr>
          <w:rFonts w:ascii="Times New Roman" w:eastAsia="Times New Roman" w:hAnsi="Times New Roman" w:cs="Times New Roman"/>
          <w:sz w:val="24"/>
          <w:szCs w:val="24"/>
        </w:rPr>
        <w:t> . In a study conducted by MacLeod </w:t>
      </w:r>
      <w:r w:rsidRPr="00DC2325">
        <w:rPr>
          <w:rFonts w:ascii="Times New Roman" w:eastAsia="Times New Roman" w:hAnsi="Times New Roman" w:cs="Times New Roman"/>
          <w:i/>
          <w:iCs/>
          <w:sz w:val="24"/>
          <w:szCs w:val="24"/>
        </w:rPr>
        <w:t>et al.</w:t>
      </w:r>
      <w:r w:rsidRPr="00DC2325">
        <w:rPr>
          <w:rFonts w:ascii="Times New Roman" w:eastAsia="Times New Roman" w:hAnsi="Times New Roman" w:cs="Times New Roman"/>
          <w:sz w:val="24"/>
          <w:szCs w:val="24"/>
        </w:rPr>
        <w:t> </w:t>
      </w:r>
      <w:bookmarkStart w:id="11" w:name="ft8"/>
      <w:r w:rsidR="004541C2" w:rsidRPr="00DC2325">
        <w:rPr>
          <w:rFonts w:ascii="Times New Roman" w:eastAsia="Times New Roman" w:hAnsi="Times New Roman" w:cs="Times New Roman"/>
          <w:sz w:val="24"/>
          <w:szCs w:val="24"/>
          <w:vertAlign w:val="superscript"/>
        </w:rPr>
        <w:fldChar w:fldCharType="begin"/>
      </w:r>
      <w:r w:rsidRPr="00DC2325">
        <w:rPr>
          <w:rFonts w:ascii="Times New Roman" w:eastAsia="Times New Roman" w:hAnsi="Times New Roman" w:cs="Times New Roman"/>
          <w:sz w:val="24"/>
          <w:szCs w:val="24"/>
          <w:vertAlign w:val="superscript"/>
        </w:rPr>
        <w:instrText xml:space="preserve"> HYPERLINK "http://www.asja.eg.net/article.asp?issn=1687-7934;year=2015;volume=8;issue=3;spage=316;epage=319;aulast=Abd" \l "ref8" </w:instrText>
      </w:r>
      <w:r w:rsidR="004541C2" w:rsidRPr="00DC2325">
        <w:rPr>
          <w:rFonts w:ascii="Times New Roman" w:eastAsia="Times New Roman" w:hAnsi="Times New Roman" w:cs="Times New Roman"/>
          <w:sz w:val="24"/>
          <w:szCs w:val="24"/>
          <w:vertAlign w:val="superscript"/>
        </w:rPr>
        <w:fldChar w:fldCharType="separate"/>
      </w:r>
      <w:r w:rsidRPr="00DC2325">
        <w:rPr>
          <w:rFonts w:ascii="Arial" w:eastAsia="Times New Roman" w:hAnsi="Arial" w:cs="Arial"/>
          <w:color w:val="0000FF"/>
          <w:sz w:val="24"/>
          <w:szCs w:val="24"/>
          <w:vertAlign w:val="superscript"/>
        </w:rPr>
        <w:t>[8]</w:t>
      </w:r>
      <w:r w:rsidR="004541C2" w:rsidRPr="00DC2325">
        <w:rPr>
          <w:rFonts w:ascii="Times New Roman" w:eastAsia="Times New Roman" w:hAnsi="Times New Roman" w:cs="Times New Roman"/>
          <w:sz w:val="24"/>
          <w:szCs w:val="24"/>
          <w:vertAlign w:val="superscript"/>
        </w:rPr>
        <w:fldChar w:fldCharType="end"/>
      </w:r>
      <w:bookmarkEnd w:id="11"/>
      <w:r w:rsidRPr="00DC2325">
        <w:rPr>
          <w:rFonts w:ascii="Times New Roman" w:eastAsia="Times New Roman" w:hAnsi="Times New Roman" w:cs="Times New Roman"/>
          <w:sz w:val="24"/>
          <w:szCs w:val="24"/>
        </w:rPr>
        <w:t> , they demonstrated that the pharmacokinetic profile of single doses of inhaled fentanyl is comparable to that of intravenous administration.</w:t>
      </w:r>
      <w:r w:rsidRPr="00DC2325">
        <w:rPr>
          <w:rFonts w:ascii="Times New Roman" w:eastAsia="Times New Roman" w:hAnsi="Times New Roman" w:cs="Times New Roman"/>
          <w:sz w:val="24"/>
          <w:szCs w:val="24"/>
        </w:rPr>
        <w:br/>
      </w:r>
      <w:r w:rsidRPr="00DC2325">
        <w:rPr>
          <w:rFonts w:ascii="Times New Roman" w:eastAsia="Times New Roman" w:hAnsi="Times New Roman" w:cs="Times New Roman"/>
          <w:sz w:val="24"/>
          <w:szCs w:val="24"/>
        </w:rPr>
        <w:br/>
        <w:t>Farahmand </w:t>
      </w:r>
      <w:r w:rsidRPr="00DC2325">
        <w:rPr>
          <w:rFonts w:ascii="Times New Roman" w:eastAsia="Times New Roman" w:hAnsi="Times New Roman" w:cs="Times New Roman"/>
          <w:i/>
          <w:iCs/>
          <w:sz w:val="24"/>
          <w:szCs w:val="24"/>
        </w:rPr>
        <w:t>et al.</w:t>
      </w:r>
      <w:r w:rsidRPr="00DC2325">
        <w:rPr>
          <w:rFonts w:ascii="Times New Roman" w:eastAsia="Times New Roman" w:hAnsi="Times New Roman" w:cs="Times New Roman"/>
          <w:sz w:val="24"/>
          <w:szCs w:val="24"/>
        </w:rPr>
        <w:t> </w:t>
      </w:r>
      <w:bookmarkStart w:id="12" w:name="ft9"/>
      <w:r w:rsidR="004541C2" w:rsidRPr="00DC2325">
        <w:rPr>
          <w:rFonts w:ascii="Times New Roman" w:eastAsia="Times New Roman" w:hAnsi="Times New Roman" w:cs="Times New Roman"/>
          <w:sz w:val="24"/>
          <w:szCs w:val="24"/>
          <w:vertAlign w:val="superscript"/>
        </w:rPr>
        <w:fldChar w:fldCharType="begin"/>
      </w:r>
      <w:r w:rsidRPr="00DC2325">
        <w:rPr>
          <w:rFonts w:ascii="Times New Roman" w:eastAsia="Times New Roman" w:hAnsi="Times New Roman" w:cs="Times New Roman"/>
          <w:sz w:val="24"/>
          <w:szCs w:val="24"/>
          <w:vertAlign w:val="superscript"/>
        </w:rPr>
        <w:instrText xml:space="preserve"> HYPERLINK "http://www.asja.eg.net/article.asp?issn=1687-7934;year=2015;volume=8;issue=3;spage=316;epage=319;aulast=Abd" \l "ref9" </w:instrText>
      </w:r>
      <w:r w:rsidR="004541C2" w:rsidRPr="00DC2325">
        <w:rPr>
          <w:rFonts w:ascii="Times New Roman" w:eastAsia="Times New Roman" w:hAnsi="Times New Roman" w:cs="Times New Roman"/>
          <w:sz w:val="24"/>
          <w:szCs w:val="24"/>
          <w:vertAlign w:val="superscript"/>
        </w:rPr>
        <w:fldChar w:fldCharType="separate"/>
      </w:r>
      <w:r w:rsidRPr="00DC2325">
        <w:rPr>
          <w:rFonts w:ascii="Arial" w:eastAsia="Times New Roman" w:hAnsi="Arial" w:cs="Arial"/>
          <w:color w:val="0000FF"/>
          <w:sz w:val="24"/>
          <w:szCs w:val="24"/>
          <w:vertAlign w:val="superscript"/>
        </w:rPr>
        <w:t>[9]</w:t>
      </w:r>
      <w:r w:rsidR="004541C2" w:rsidRPr="00DC2325">
        <w:rPr>
          <w:rFonts w:ascii="Times New Roman" w:eastAsia="Times New Roman" w:hAnsi="Times New Roman" w:cs="Times New Roman"/>
          <w:sz w:val="24"/>
          <w:szCs w:val="24"/>
          <w:vertAlign w:val="superscript"/>
        </w:rPr>
        <w:fldChar w:fldCharType="end"/>
      </w:r>
      <w:bookmarkEnd w:id="12"/>
      <w:r w:rsidRPr="00DC2325">
        <w:rPr>
          <w:rFonts w:ascii="Times New Roman" w:eastAsia="Times New Roman" w:hAnsi="Times New Roman" w:cs="Times New Roman"/>
          <w:sz w:val="24"/>
          <w:szCs w:val="24"/>
        </w:rPr>
        <w:t> compared the effectiveness of nebulized fentanyl with intravenous morphine in the management of acute limb pain and suggested that nebulized fentanyl is a rapid, safe, and effective method for temporary control of acute limb pain in emergency department patients. Furyk </w:t>
      </w:r>
      <w:r w:rsidRPr="00DC2325">
        <w:rPr>
          <w:rFonts w:ascii="Times New Roman" w:eastAsia="Times New Roman" w:hAnsi="Times New Roman" w:cs="Times New Roman"/>
          <w:i/>
          <w:iCs/>
          <w:sz w:val="24"/>
          <w:szCs w:val="24"/>
        </w:rPr>
        <w:t>et al.</w:t>
      </w:r>
      <w:r w:rsidRPr="00DC2325">
        <w:rPr>
          <w:rFonts w:ascii="Times New Roman" w:eastAsia="Times New Roman" w:hAnsi="Times New Roman" w:cs="Times New Roman"/>
          <w:sz w:val="24"/>
          <w:szCs w:val="24"/>
        </w:rPr>
        <w:t> </w:t>
      </w:r>
      <w:bookmarkStart w:id="13" w:name="ft10"/>
      <w:r w:rsidR="004541C2" w:rsidRPr="00DC2325">
        <w:rPr>
          <w:rFonts w:ascii="Times New Roman" w:eastAsia="Times New Roman" w:hAnsi="Times New Roman" w:cs="Times New Roman"/>
          <w:sz w:val="24"/>
          <w:szCs w:val="24"/>
          <w:vertAlign w:val="superscript"/>
        </w:rPr>
        <w:fldChar w:fldCharType="begin"/>
      </w:r>
      <w:r w:rsidRPr="00DC2325">
        <w:rPr>
          <w:rFonts w:ascii="Times New Roman" w:eastAsia="Times New Roman" w:hAnsi="Times New Roman" w:cs="Times New Roman"/>
          <w:sz w:val="24"/>
          <w:szCs w:val="24"/>
          <w:vertAlign w:val="superscript"/>
        </w:rPr>
        <w:instrText xml:space="preserve"> HYPERLINK "http://www.asja.eg.net/article.asp?issn=1687-7934;year=2015;volume=8;issue=3;spage=316;epage=319;aulast=Abd" \l "ref10" </w:instrText>
      </w:r>
      <w:r w:rsidR="004541C2" w:rsidRPr="00DC2325">
        <w:rPr>
          <w:rFonts w:ascii="Times New Roman" w:eastAsia="Times New Roman" w:hAnsi="Times New Roman" w:cs="Times New Roman"/>
          <w:sz w:val="24"/>
          <w:szCs w:val="24"/>
          <w:vertAlign w:val="superscript"/>
        </w:rPr>
        <w:fldChar w:fldCharType="separate"/>
      </w:r>
      <w:r w:rsidRPr="00DC2325">
        <w:rPr>
          <w:rFonts w:ascii="Arial" w:eastAsia="Times New Roman" w:hAnsi="Arial" w:cs="Arial"/>
          <w:color w:val="0000FF"/>
          <w:sz w:val="24"/>
          <w:szCs w:val="24"/>
          <w:vertAlign w:val="superscript"/>
        </w:rPr>
        <w:t>[10]</w:t>
      </w:r>
      <w:r w:rsidR="004541C2" w:rsidRPr="00DC2325">
        <w:rPr>
          <w:rFonts w:ascii="Times New Roman" w:eastAsia="Times New Roman" w:hAnsi="Times New Roman" w:cs="Times New Roman"/>
          <w:sz w:val="24"/>
          <w:szCs w:val="24"/>
          <w:vertAlign w:val="superscript"/>
        </w:rPr>
        <w:fldChar w:fldCharType="end"/>
      </w:r>
      <w:bookmarkEnd w:id="13"/>
      <w:r w:rsidRPr="00DC2325">
        <w:rPr>
          <w:rFonts w:ascii="Times New Roman" w:eastAsia="Times New Roman" w:hAnsi="Times New Roman" w:cs="Times New Roman"/>
          <w:sz w:val="24"/>
          <w:szCs w:val="24"/>
        </w:rPr>
        <w:t xml:space="preserve"> also compared the efficacy of nebulized fentanyl with intravenous morphine in pediatric patients presenting to the emergency department with clinically suspected limb fractures and found that nebulized fentanyl at a dose of 4 μg/kg provided a clinically significant improvement in pain scores, comparable to that of intravenous morphine. Several </w:t>
      </w:r>
      <w:r w:rsidRPr="00DC2325">
        <w:rPr>
          <w:rFonts w:ascii="Times New Roman" w:eastAsia="Times New Roman" w:hAnsi="Times New Roman" w:cs="Times New Roman"/>
          <w:sz w:val="24"/>
          <w:szCs w:val="24"/>
        </w:rPr>
        <w:lastRenderedPageBreak/>
        <w:t>studies </w:t>
      </w:r>
      <w:hyperlink r:id="rId44" w:anchor="ref2" w:history="1">
        <w:r w:rsidRPr="00DC2325">
          <w:rPr>
            <w:rFonts w:ascii="Arial" w:eastAsia="Times New Roman" w:hAnsi="Arial" w:cs="Arial"/>
            <w:color w:val="0000FF"/>
            <w:sz w:val="24"/>
            <w:szCs w:val="24"/>
            <w:vertAlign w:val="superscript"/>
          </w:rPr>
          <w:t>[2]</w:t>
        </w:r>
      </w:hyperlink>
      <w:bookmarkEnd w:id="3"/>
      <w:r w:rsidRPr="00DC2325">
        <w:rPr>
          <w:rFonts w:ascii="Times New Roman" w:eastAsia="Times New Roman" w:hAnsi="Times New Roman" w:cs="Times New Roman"/>
          <w:sz w:val="24"/>
          <w:szCs w:val="24"/>
          <w:vertAlign w:val="superscript"/>
        </w:rPr>
        <w:t>,</w:t>
      </w:r>
      <w:hyperlink r:id="rId45" w:anchor="ref5" w:history="1">
        <w:r w:rsidRPr="00DC2325">
          <w:rPr>
            <w:rFonts w:ascii="Arial" w:eastAsia="Times New Roman" w:hAnsi="Arial" w:cs="Arial"/>
            <w:color w:val="0000FF"/>
            <w:sz w:val="24"/>
            <w:szCs w:val="24"/>
            <w:vertAlign w:val="superscript"/>
          </w:rPr>
          <w:t>[5]</w:t>
        </w:r>
      </w:hyperlink>
      <w:bookmarkEnd w:id="8"/>
      <w:r w:rsidRPr="00DC2325">
        <w:rPr>
          <w:rFonts w:ascii="Times New Roman" w:eastAsia="Times New Roman" w:hAnsi="Times New Roman" w:cs="Times New Roman"/>
          <w:sz w:val="24"/>
          <w:szCs w:val="24"/>
          <w:vertAlign w:val="superscript"/>
        </w:rPr>
        <w:t>,</w:t>
      </w:r>
      <w:bookmarkStart w:id="14" w:name="ft11"/>
      <w:r w:rsidR="004541C2" w:rsidRPr="00DC2325">
        <w:rPr>
          <w:rFonts w:ascii="Times New Roman" w:eastAsia="Times New Roman" w:hAnsi="Times New Roman" w:cs="Times New Roman"/>
          <w:sz w:val="24"/>
          <w:szCs w:val="24"/>
          <w:vertAlign w:val="superscript"/>
        </w:rPr>
        <w:fldChar w:fldCharType="begin"/>
      </w:r>
      <w:r w:rsidRPr="00DC2325">
        <w:rPr>
          <w:rFonts w:ascii="Times New Roman" w:eastAsia="Times New Roman" w:hAnsi="Times New Roman" w:cs="Times New Roman"/>
          <w:sz w:val="24"/>
          <w:szCs w:val="24"/>
          <w:vertAlign w:val="superscript"/>
        </w:rPr>
        <w:instrText xml:space="preserve"> HYPERLINK "http://www.asja.eg.net/article.asp?issn=1687-7934;year=2015;volume=8;issue=3;spage=316;epage=319;aulast=Abd" \l "ref11" </w:instrText>
      </w:r>
      <w:r w:rsidR="004541C2" w:rsidRPr="00DC2325">
        <w:rPr>
          <w:rFonts w:ascii="Times New Roman" w:eastAsia="Times New Roman" w:hAnsi="Times New Roman" w:cs="Times New Roman"/>
          <w:sz w:val="24"/>
          <w:szCs w:val="24"/>
          <w:vertAlign w:val="superscript"/>
        </w:rPr>
        <w:fldChar w:fldCharType="separate"/>
      </w:r>
      <w:r w:rsidRPr="00DC2325">
        <w:rPr>
          <w:rFonts w:ascii="Arial" w:eastAsia="Times New Roman" w:hAnsi="Arial" w:cs="Arial"/>
          <w:color w:val="0000FF"/>
          <w:sz w:val="24"/>
          <w:szCs w:val="24"/>
          <w:vertAlign w:val="superscript"/>
        </w:rPr>
        <w:t>[11]</w:t>
      </w:r>
      <w:r w:rsidR="004541C2" w:rsidRPr="00DC2325">
        <w:rPr>
          <w:rFonts w:ascii="Times New Roman" w:eastAsia="Times New Roman" w:hAnsi="Times New Roman" w:cs="Times New Roman"/>
          <w:sz w:val="24"/>
          <w:szCs w:val="24"/>
          <w:vertAlign w:val="superscript"/>
        </w:rPr>
        <w:fldChar w:fldCharType="end"/>
      </w:r>
      <w:bookmarkEnd w:id="14"/>
      <w:r w:rsidRPr="00DC2325">
        <w:rPr>
          <w:rFonts w:ascii="Times New Roman" w:eastAsia="Times New Roman" w:hAnsi="Times New Roman" w:cs="Times New Roman"/>
          <w:sz w:val="24"/>
          <w:szCs w:val="24"/>
        </w:rPr>
        <w:t> have documented the effectiveness of nebulized fentanyl compared with intravenous fentanyl.</w:t>
      </w:r>
      <w:r w:rsidRPr="00DC2325">
        <w:rPr>
          <w:rFonts w:ascii="Times New Roman" w:eastAsia="Times New Roman" w:hAnsi="Times New Roman" w:cs="Times New Roman"/>
          <w:sz w:val="24"/>
          <w:szCs w:val="24"/>
        </w:rPr>
        <w:br/>
      </w:r>
    </w:p>
    <w:tbl>
      <w:tblPr>
        <w:tblW w:w="5000" w:type="pct"/>
        <w:tblCellSpacing w:w="0"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tblPr>
      <w:tblGrid>
        <w:gridCol w:w="7020"/>
        <w:gridCol w:w="59"/>
        <w:gridCol w:w="1249"/>
      </w:tblGrid>
      <w:tr w:rsidR="00407AE4" w:rsidRPr="00407AE4" w:rsidTr="00407AE4">
        <w:trPr>
          <w:trHeight w:val="305"/>
          <w:tblCellSpacing w:w="0" w:type="dxa"/>
        </w:trPr>
        <w:tc>
          <w:tcPr>
            <w:tcW w:w="7625" w:type="dxa"/>
            <w:tcBorders>
              <w:top w:val="nil"/>
              <w:left w:val="nil"/>
              <w:bottom w:val="nil"/>
              <w:right w:val="nil"/>
            </w:tcBorders>
            <w:shd w:val="clear" w:color="auto" w:fill="FFFFFF"/>
            <w:tcMar>
              <w:top w:w="11" w:type="dxa"/>
              <w:left w:w="11" w:type="dxa"/>
              <w:bottom w:w="11" w:type="dxa"/>
              <w:right w:w="11" w:type="dxa"/>
            </w:tcMar>
            <w:vAlign w:val="center"/>
            <w:hideMark/>
          </w:tcPr>
          <w:p w:rsidR="00407AE4" w:rsidRPr="00DC2325" w:rsidRDefault="00407AE4" w:rsidP="00407AE4">
            <w:pPr>
              <w:bidi w:val="0"/>
              <w:spacing w:after="0" w:line="240" w:lineRule="auto"/>
              <w:rPr>
                <w:rFonts w:ascii="Arial" w:eastAsia="Times New Roman" w:hAnsi="Arial" w:cs="Arial"/>
                <w:b/>
                <w:bCs/>
                <w:color w:val="110458"/>
                <w:sz w:val="28"/>
                <w:szCs w:val="28"/>
              </w:rPr>
            </w:pPr>
            <w:bookmarkStart w:id="15" w:name="Conclusion"/>
            <w:bookmarkEnd w:id="15"/>
            <w:r w:rsidRPr="00DC2325">
              <w:rPr>
                <w:rFonts w:ascii="Arial" w:eastAsia="Times New Roman" w:hAnsi="Arial" w:cs="Arial"/>
                <w:b/>
                <w:bCs/>
                <w:color w:val="110458"/>
                <w:sz w:val="28"/>
                <w:szCs w:val="28"/>
              </w:rPr>
              <w:t>  Conclusion</w:t>
            </w:r>
          </w:p>
        </w:tc>
        <w:tc>
          <w:tcPr>
            <w:tcW w:w="33" w:type="dxa"/>
            <w:tcBorders>
              <w:top w:val="nil"/>
              <w:left w:val="nil"/>
              <w:bottom w:val="nil"/>
              <w:right w:val="nil"/>
            </w:tcBorders>
            <w:shd w:val="clear" w:color="auto" w:fill="FFFFFF"/>
            <w:tcMar>
              <w:top w:w="11" w:type="dxa"/>
              <w:left w:w="11" w:type="dxa"/>
              <w:bottom w:w="11" w:type="dxa"/>
              <w:right w:w="11" w:type="dxa"/>
            </w:tcMar>
            <w:vAlign w:val="center"/>
            <w:hideMark/>
          </w:tcPr>
          <w:p w:rsidR="00407AE4" w:rsidRPr="00407AE4" w:rsidRDefault="00407AE4" w:rsidP="00407AE4">
            <w:pPr>
              <w:bidi w:val="0"/>
              <w:spacing w:after="0" w:line="240" w:lineRule="auto"/>
              <w:jc w:val="right"/>
              <w:rPr>
                <w:rFonts w:ascii="Arial" w:eastAsia="Times New Roman" w:hAnsi="Arial" w:cs="Arial"/>
                <w:color w:val="222222"/>
                <w:sz w:val="13"/>
                <w:szCs w:val="13"/>
              </w:rPr>
            </w:pPr>
            <w:r w:rsidRPr="00407AE4">
              <w:rPr>
                <w:rFonts w:ascii="Arial" w:eastAsia="Times New Roman" w:hAnsi="Arial" w:cs="Arial"/>
                <w:color w:val="222222"/>
                <w:sz w:val="13"/>
                <w:szCs w:val="13"/>
              </w:rPr>
              <w:t> </w:t>
            </w:r>
          </w:p>
        </w:tc>
        <w:tc>
          <w:tcPr>
            <w:tcW w:w="750" w:type="pct"/>
            <w:tcBorders>
              <w:top w:val="nil"/>
              <w:left w:val="nil"/>
              <w:bottom w:val="nil"/>
              <w:right w:val="nil"/>
            </w:tcBorders>
            <w:shd w:val="clear" w:color="auto" w:fill="FFFFFF"/>
            <w:tcMar>
              <w:top w:w="11" w:type="dxa"/>
              <w:left w:w="11" w:type="dxa"/>
              <w:bottom w:w="11" w:type="dxa"/>
              <w:right w:w="11" w:type="dxa"/>
            </w:tcMar>
            <w:vAlign w:val="center"/>
            <w:hideMark/>
          </w:tcPr>
          <w:p w:rsidR="00407AE4" w:rsidRPr="00407AE4" w:rsidRDefault="00407AE4" w:rsidP="00407AE4">
            <w:pPr>
              <w:bidi w:val="0"/>
              <w:spacing w:after="0" w:line="240" w:lineRule="auto"/>
              <w:jc w:val="right"/>
              <w:rPr>
                <w:rFonts w:ascii="Arial" w:eastAsia="Times New Roman" w:hAnsi="Arial" w:cs="Arial"/>
                <w:color w:val="222222"/>
                <w:sz w:val="13"/>
                <w:szCs w:val="13"/>
              </w:rPr>
            </w:pPr>
            <w:r>
              <w:rPr>
                <w:rFonts w:ascii="inherit" w:eastAsia="Times New Roman" w:hAnsi="inherit" w:cs="Arial"/>
                <w:noProof/>
                <w:color w:val="222222"/>
                <w:sz w:val="13"/>
                <w:szCs w:val="13"/>
              </w:rPr>
              <w:drawing>
                <wp:inline distT="0" distB="0" distL="0" distR="0">
                  <wp:extent cx="124460" cy="124460"/>
                  <wp:effectExtent l="19050" t="0" r="8890" b="0"/>
                  <wp:docPr id="19" name="Picture 19" descr="To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op">
                            <a:hlinkClick r:id="rId31"/>
                          </pic:cNvPr>
                          <pic:cNvPicPr>
                            <a:picLocks noChangeAspect="1" noChangeArrowheads="1"/>
                          </pic:cNvPicPr>
                        </pic:nvPicPr>
                        <pic:blipFill>
                          <a:blip r:embed="rId32"/>
                          <a:srcRect/>
                          <a:stretch>
                            <a:fillRect/>
                          </a:stretch>
                        </pic:blipFill>
                        <pic:spPr bwMode="auto">
                          <a:xfrm>
                            <a:off x="0" y="0"/>
                            <a:ext cx="124460" cy="124460"/>
                          </a:xfrm>
                          <a:prstGeom prst="rect">
                            <a:avLst/>
                          </a:prstGeom>
                          <a:noFill/>
                          <a:ln w="9525">
                            <a:noFill/>
                            <a:miter lim="800000"/>
                            <a:headEnd/>
                            <a:tailEnd/>
                          </a:ln>
                        </pic:spPr>
                      </pic:pic>
                    </a:graphicData>
                  </a:graphic>
                </wp:inline>
              </w:drawing>
            </w:r>
          </w:p>
        </w:tc>
      </w:tr>
    </w:tbl>
    <w:p w:rsidR="00407AE4" w:rsidRPr="00407AE4" w:rsidRDefault="00407AE4" w:rsidP="00407AE4">
      <w:pPr>
        <w:bidi w:val="0"/>
        <w:spacing w:after="240" w:line="240" w:lineRule="auto"/>
        <w:rPr>
          <w:rFonts w:ascii="Times New Roman" w:eastAsia="Times New Roman" w:hAnsi="Times New Roman" w:cs="Times New Roman"/>
          <w:sz w:val="24"/>
          <w:szCs w:val="24"/>
        </w:rPr>
      </w:pPr>
      <w:r w:rsidRPr="00407AE4">
        <w:rPr>
          <w:rFonts w:ascii="Times New Roman" w:eastAsia="Times New Roman" w:hAnsi="Times New Roman" w:cs="Times New Roman"/>
          <w:sz w:val="24"/>
          <w:szCs w:val="24"/>
        </w:rPr>
        <w:br/>
      </w:r>
      <w:r w:rsidRPr="00407AE4">
        <w:rPr>
          <w:rFonts w:ascii="Times New Roman" w:eastAsia="Times New Roman" w:hAnsi="Times New Roman" w:cs="Times New Roman"/>
          <w:sz w:val="24"/>
          <w:szCs w:val="24"/>
        </w:rPr>
        <w:br/>
        <w:t>Nebulization with fentanyl is a good alternative to intravenous fentanyl for adequate postoperative pain relief with fewer side effects.</w:t>
      </w:r>
      <w:r w:rsidRPr="00407AE4">
        <w:rPr>
          <w:rFonts w:ascii="Times New Roman" w:eastAsia="Times New Roman" w:hAnsi="Times New Roman" w:cs="Times New Roman"/>
          <w:sz w:val="24"/>
          <w:szCs w:val="24"/>
        </w:rPr>
        <w:br/>
      </w:r>
    </w:p>
    <w:tbl>
      <w:tblPr>
        <w:tblW w:w="5000" w:type="pct"/>
        <w:tblCellSpacing w:w="0"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tblPr>
      <w:tblGrid>
        <w:gridCol w:w="7020"/>
        <w:gridCol w:w="59"/>
        <w:gridCol w:w="1249"/>
      </w:tblGrid>
      <w:tr w:rsidR="00407AE4" w:rsidRPr="00407AE4" w:rsidTr="00407AE4">
        <w:trPr>
          <w:trHeight w:val="305"/>
          <w:tblCellSpacing w:w="0" w:type="dxa"/>
        </w:trPr>
        <w:tc>
          <w:tcPr>
            <w:tcW w:w="7625" w:type="dxa"/>
            <w:tcBorders>
              <w:top w:val="nil"/>
              <w:left w:val="nil"/>
              <w:bottom w:val="nil"/>
              <w:right w:val="nil"/>
            </w:tcBorders>
            <w:shd w:val="clear" w:color="auto" w:fill="FFFFFF"/>
            <w:tcMar>
              <w:top w:w="11" w:type="dxa"/>
              <w:left w:w="11" w:type="dxa"/>
              <w:bottom w:w="11" w:type="dxa"/>
              <w:right w:w="11" w:type="dxa"/>
            </w:tcMar>
            <w:vAlign w:val="center"/>
            <w:hideMark/>
          </w:tcPr>
          <w:p w:rsidR="00407AE4" w:rsidRPr="00DC2325" w:rsidRDefault="00407AE4" w:rsidP="00407AE4">
            <w:pPr>
              <w:bidi w:val="0"/>
              <w:spacing w:after="0" w:line="240" w:lineRule="auto"/>
              <w:rPr>
                <w:rFonts w:ascii="Arial" w:eastAsia="Times New Roman" w:hAnsi="Arial" w:cs="Arial"/>
                <w:b/>
                <w:bCs/>
                <w:color w:val="110458"/>
                <w:sz w:val="28"/>
                <w:szCs w:val="28"/>
              </w:rPr>
            </w:pPr>
            <w:bookmarkStart w:id="16" w:name="Acknowledgements"/>
            <w:bookmarkEnd w:id="16"/>
            <w:r w:rsidRPr="00DC2325">
              <w:rPr>
                <w:rFonts w:ascii="Arial" w:eastAsia="Times New Roman" w:hAnsi="Arial" w:cs="Arial"/>
                <w:b/>
                <w:bCs/>
                <w:color w:val="110458"/>
                <w:sz w:val="28"/>
                <w:szCs w:val="28"/>
              </w:rPr>
              <w:t>  Acknowledgements</w:t>
            </w:r>
          </w:p>
        </w:tc>
        <w:tc>
          <w:tcPr>
            <w:tcW w:w="33" w:type="dxa"/>
            <w:tcBorders>
              <w:top w:val="nil"/>
              <w:left w:val="nil"/>
              <w:bottom w:val="nil"/>
              <w:right w:val="nil"/>
            </w:tcBorders>
            <w:shd w:val="clear" w:color="auto" w:fill="FFFFFF"/>
            <w:tcMar>
              <w:top w:w="11" w:type="dxa"/>
              <w:left w:w="11" w:type="dxa"/>
              <w:bottom w:w="11" w:type="dxa"/>
              <w:right w:w="11" w:type="dxa"/>
            </w:tcMar>
            <w:vAlign w:val="center"/>
            <w:hideMark/>
          </w:tcPr>
          <w:p w:rsidR="00407AE4" w:rsidRPr="00407AE4" w:rsidRDefault="00407AE4" w:rsidP="00407AE4">
            <w:pPr>
              <w:bidi w:val="0"/>
              <w:spacing w:after="0" w:line="240" w:lineRule="auto"/>
              <w:jc w:val="right"/>
              <w:rPr>
                <w:rFonts w:ascii="Arial" w:eastAsia="Times New Roman" w:hAnsi="Arial" w:cs="Arial"/>
                <w:color w:val="222222"/>
                <w:sz w:val="13"/>
                <w:szCs w:val="13"/>
              </w:rPr>
            </w:pPr>
            <w:r w:rsidRPr="00407AE4">
              <w:rPr>
                <w:rFonts w:ascii="Arial" w:eastAsia="Times New Roman" w:hAnsi="Arial" w:cs="Arial"/>
                <w:color w:val="222222"/>
                <w:sz w:val="13"/>
                <w:szCs w:val="13"/>
              </w:rPr>
              <w:t> </w:t>
            </w:r>
          </w:p>
        </w:tc>
        <w:tc>
          <w:tcPr>
            <w:tcW w:w="750" w:type="pct"/>
            <w:tcBorders>
              <w:top w:val="nil"/>
              <w:left w:val="nil"/>
              <w:bottom w:val="nil"/>
              <w:right w:val="nil"/>
            </w:tcBorders>
            <w:shd w:val="clear" w:color="auto" w:fill="FFFFFF"/>
            <w:tcMar>
              <w:top w:w="11" w:type="dxa"/>
              <w:left w:w="11" w:type="dxa"/>
              <w:bottom w:w="11" w:type="dxa"/>
              <w:right w:w="11" w:type="dxa"/>
            </w:tcMar>
            <w:vAlign w:val="center"/>
            <w:hideMark/>
          </w:tcPr>
          <w:p w:rsidR="00407AE4" w:rsidRPr="00407AE4" w:rsidRDefault="00407AE4" w:rsidP="00407AE4">
            <w:pPr>
              <w:bidi w:val="0"/>
              <w:spacing w:after="0" w:line="240" w:lineRule="auto"/>
              <w:jc w:val="right"/>
              <w:rPr>
                <w:rFonts w:ascii="Arial" w:eastAsia="Times New Roman" w:hAnsi="Arial" w:cs="Arial"/>
                <w:color w:val="222222"/>
                <w:sz w:val="13"/>
                <w:szCs w:val="13"/>
              </w:rPr>
            </w:pPr>
            <w:r>
              <w:rPr>
                <w:rFonts w:ascii="inherit" w:eastAsia="Times New Roman" w:hAnsi="inherit" w:cs="Arial"/>
                <w:noProof/>
                <w:color w:val="222222"/>
                <w:sz w:val="13"/>
                <w:szCs w:val="13"/>
              </w:rPr>
              <w:drawing>
                <wp:inline distT="0" distB="0" distL="0" distR="0">
                  <wp:extent cx="124460" cy="124460"/>
                  <wp:effectExtent l="19050" t="0" r="8890" b="0"/>
                  <wp:docPr id="20" name="Picture 20" descr="To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op">
                            <a:hlinkClick r:id="rId31"/>
                          </pic:cNvPr>
                          <pic:cNvPicPr>
                            <a:picLocks noChangeAspect="1" noChangeArrowheads="1"/>
                          </pic:cNvPicPr>
                        </pic:nvPicPr>
                        <pic:blipFill>
                          <a:blip r:embed="rId32"/>
                          <a:srcRect/>
                          <a:stretch>
                            <a:fillRect/>
                          </a:stretch>
                        </pic:blipFill>
                        <pic:spPr bwMode="auto">
                          <a:xfrm>
                            <a:off x="0" y="0"/>
                            <a:ext cx="124460" cy="124460"/>
                          </a:xfrm>
                          <a:prstGeom prst="rect">
                            <a:avLst/>
                          </a:prstGeom>
                          <a:noFill/>
                          <a:ln w="9525">
                            <a:noFill/>
                            <a:miter lim="800000"/>
                            <a:headEnd/>
                            <a:tailEnd/>
                          </a:ln>
                        </pic:spPr>
                      </pic:pic>
                    </a:graphicData>
                  </a:graphic>
                </wp:inline>
              </w:drawing>
            </w:r>
          </w:p>
        </w:tc>
      </w:tr>
    </w:tbl>
    <w:p w:rsidR="00407AE4" w:rsidRPr="00407AE4" w:rsidRDefault="00407AE4" w:rsidP="00407AE4">
      <w:pPr>
        <w:bidi w:val="0"/>
        <w:spacing w:after="0" w:line="240" w:lineRule="auto"/>
        <w:rPr>
          <w:rFonts w:ascii="Times New Roman" w:eastAsia="Times New Roman" w:hAnsi="Times New Roman" w:cs="Times New Roman"/>
          <w:sz w:val="24"/>
          <w:szCs w:val="24"/>
        </w:rPr>
      </w:pPr>
      <w:r w:rsidRPr="00407AE4">
        <w:rPr>
          <w:rFonts w:ascii="Times New Roman" w:eastAsia="Times New Roman" w:hAnsi="Times New Roman" w:cs="Times New Roman"/>
          <w:sz w:val="24"/>
          <w:szCs w:val="24"/>
        </w:rPr>
        <w:br/>
      </w:r>
      <w:r w:rsidRPr="00407AE4">
        <w:rPr>
          <w:rFonts w:ascii="Times New Roman" w:eastAsia="Times New Roman" w:hAnsi="Times New Roman" w:cs="Times New Roman"/>
          <w:sz w:val="24"/>
          <w:szCs w:val="24"/>
        </w:rPr>
        <w:br/>
      </w:r>
      <w:r w:rsidRPr="00407AE4">
        <w:rPr>
          <w:rFonts w:ascii="Times New Roman" w:eastAsia="Times New Roman" w:hAnsi="Times New Roman" w:cs="Times New Roman"/>
          <w:b/>
          <w:bCs/>
          <w:sz w:val="24"/>
          <w:szCs w:val="24"/>
        </w:rPr>
        <w:t>Conflicts of interest</w:t>
      </w:r>
      <w:r w:rsidRPr="00407AE4">
        <w:rPr>
          <w:rFonts w:ascii="Times New Roman" w:eastAsia="Times New Roman" w:hAnsi="Times New Roman" w:cs="Times New Roman"/>
          <w:sz w:val="24"/>
          <w:szCs w:val="24"/>
        </w:rPr>
        <w:br/>
      </w:r>
      <w:r w:rsidRPr="00407AE4">
        <w:rPr>
          <w:rFonts w:ascii="Times New Roman" w:eastAsia="Times New Roman" w:hAnsi="Times New Roman" w:cs="Times New Roman"/>
          <w:sz w:val="24"/>
          <w:szCs w:val="24"/>
        </w:rPr>
        <w:br/>
        <w:t>None declared.</w:t>
      </w:r>
      <w:r w:rsidRPr="00407AE4">
        <w:rPr>
          <w:rFonts w:ascii="Times New Roman" w:eastAsia="Times New Roman" w:hAnsi="Times New Roman" w:cs="Times New Roman"/>
          <w:sz w:val="24"/>
          <w:szCs w:val="24"/>
        </w:rPr>
        <w:br/>
      </w:r>
      <w:r w:rsidRPr="00407AE4">
        <w:rPr>
          <w:rFonts w:ascii="Times New Roman" w:eastAsia="Times New Roman" w:hAnsi="Times New Roman" w:cs="Times New Roman"/>
          <w:sz w:val="24"/>
          <w:szCs w:val="24"/>
        </w:rPr>
        <w:br/>
        <w:t> </w:t>
      </w:r>
    </w:p>
    <w:tbl>
      <w:tblPr>
        <w:tblW w:w="5000" w:type="pct"/>
        <w:tblCellSpacing w:w="0"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tblPr>
      <w:tblGrid>
        <w:gridCol w:w="7020"/>
        <w:gridCol w:w="59"/>
        <w:gridCol w:w="1249"/>
      </w:tblGrid>
      <w:tr w:rsidR="00407AE4" w:rsidRPr="00407AE4" w:rsidTr="00407AE4">
        <w:trPr>
          <w:trHeight w:val="305"/>
          <w:tblCellSpacing w:w="0" w:type="dxa"/>
        </w:trPr>
        <w:tc>
          <w:tcPr>
            <w:tcW w:w="7625" w:type="dxa"/>
            <w:tcBorders>
              <w:top w:val="nil"/>
              <w:left w:val="nil"/>
              <w:bottom w:val="nil"/>
              <w:right w:val="nil"/>
            </w:tcBorders>
            <w:shd w:val="clear" w:color="auto" w:fill="FFFFFF"/>
            <w:tcMar>
              <w:top w:w="11" w:type="dxa"/>
              <w:left w:w="11" w:type="dxa"/>
              <w:bottom w:w="11" w:type="dxa"/>
              <w:right w:w="11" w:type="dxa"/>
            </w:tcMar>
            <w:vAlign w:val="center"/>
            <w:hideMark/>
          </w:tcPr>
          <w:p w:rsidR="00407AE4" w:rsidRPr="00DC2325" w:rsidRDefault="00407AE4" w:rsidP="00407AE4">
            <w:pPr>
              <w:bidi w:val="0"/>
              <w:spacing w:after="0" w:line="240" w:lineRule="auto"/>
              <w:rPr>
                <w:rFonts w:ascii="Arial" w:eastAsia="Times New Roman" w:hAnsi="Arial" w:cs="Arial"/>
                <w:b/>
                <w:bCs/>
                <w:color w:val="110458"/>
                <w:sz w:val="28"/>
                <w:szCs w:val="28"/>
              </w:rPr>
            </w:pPr>
            <w:bookmarkStart w:id="17" w:name="Reference"/>
            <w:bookmarkEnd w:id="17"/>
            <w:r w:rsidRPr="00DC2325">
              <w:rPr>
                <w:rFonts w:ascii="Arial" w:eastAsia="Times New Roman" w:hAnsi="Arial" w:cs="Arial"/>
                <w:b/>
                <w:bCs/>
                <w:color w:val="110458"/>
                <w:sz w:val="28"/>
                <w:szCs w:val="28"/>
              </w:rPr>
              <w:t>  References</w:t>
            </w:r>
          </w:p>
        </w:tc>
        <w:tc>
          <w:tcPr>
            <w:tcW w:w="33" w:type="dxa"/>
            <w:tcBorders>
              <w:top w:val="nil"/>
              <w:left w:val="nil"/>
              <w:bottom w:val="nil"/>
              <w:right w:val="nil"/>
            </w:tcBorders>
            <w:shd w:val="clear" w:color="auto" w:fill="FFFFFF"/>
            <w:tcMar>
              <w:top w:w="11" w:type="dxa"/>
              <w:left w:w="11" w:type="dxa"/>
              <w:bottom w:w="11" w:type="dxa"/>
              <w:right w:w="11" w:type="dxa"/>
            </w:tcMar>
            <w:vAlign w:val="center"/>
            <w:hideMark/>
          </w:tcPr>
          <w:p w:rsidR="00407AE4" w:rsidRPr="00407AE4" w:rsidRDefault="00407AE4" w:rsidP="00407AE4">
            <w:pPr>
              <w:bidi w:val="0"/>
              <w:spacing w:after="0" w:line="240" w:lineRule="auto"/>
              <w:jc w:val="right"/>
              <w:rPr>
                <w:rFonts w:ascii="Arial" w:eastAsia="Times New Roman" w:hAnsi="Arial" w:cs="Arial"/>
                <w:color w:val="222222"/>
                <w:sz w:val="13"/>
                <w:szCs w:val="13"/>
              </w:rPr>
            </w:pPr>
            <w:r w:rsidRPr="00407AE4">
              <w:rPr>
                <w:rFonts w:ascii="Arial" w:eastAsia="Times New Roman" w:hAnsi="Arial" w:cs="Arial"/>
                <w:color w:val="222222"/>
                <w:sz w:val="13"/>
                <w:szCs w:val="13"/>
              </w:rPr>
              <w:t> </w:t>
            </w:r>
          </w:p>
        </w:tc>
        <w:tc>
          <w:tcPr>
            <w:tcW w:w="750" w:type="pct"/>
            <w:tcBorders>
              <w:top w:val="nil"/>
              <w:left w:val="nil"/>
              <w:bottom w:val="nil"/>
              <w:right w:val="nil"/>
            </w:tcBorders>
            <w:shd w:val="clear" w:color="auto" w:fill="FFFFFF"/>
            <w:tcMar>
              <w:top w:w="11" w:type="dxa"/>
              <w:left w:w="11" w:type="dxa"/>
              <w:bottom w:w="11" w:type="dxa"/>
              <w:right w:w="11" w:type="dxa"/>
            </w:tcMar>
            <w:vAlign w:val="center"/>
            <w:hideMark/>
          </w:tcPr>
          <w:p w:rsidR="00407AE4" w:rsidRPr="00407AE4" w:rsidRDefault="00407AE4" w:rsidP="00407AE4">
            <w:pPr>
              <w:bidi w:val="0"/>
              <w:spacing w:after="0" w:line="240" w:lineRule="auto"/>
              <w:jc w:val="right"/>
              <w:rPr>
                <w:rFonts w:ascii="Arial" w:eastAsia="Times New Roman" w:hAnsi="Arial" w:cs="Arial"/>
                <w:color w:val="222222"/>
                <w:sz w:val="13"/>
                <w:szCs w:val="13"/>
              </w:rPr>
            </w:pPr>
            <w:r>
              <w:rPr>
                <w:rFonts w:ascii="inherit" w:eastAsia="Times New Roman" w:hAnsi="inherit" w:cs="Arial"/>
                <w:noProof/>
                <w:color w:val="222222"/>
                <w:sz w:val="13"/>
                <w:szCs w:val="13"/>
              </w:rPr>
              <w:drawing>
                <wp:inline distT="0" distB="0" distL="0" distR="0">
                  <wp:extent cx="124460" cy="124460"/>
                  <wp:effectExtent l="19050" t="0" r="8890" b="0"/>
                  <wp:docPr id="21" name="Picture 21" descr="To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op">
                            <a:hlinkClick r:id="rId31"/>
                          </pic:cNvPr>
                          <pic:cNvPicPr>
                            <a:picLocks noChangeAspect="1" noChangeArrowheads="1"/>
                          </pic:cNvPicPr>
                        </pic:nvPicPr>
                        <pic:blipFill>
                          <a:blip r:embed="rId32"/>
                          <a:srcRect/>
                          <a:stretch>
                            <a:fillRect/>
                          </a:stretch>
                        </pic:blipFill>
                        <pic:spPr bwMode="auto">
                          <a:xfrm>
                            <a:off x="0" y="0"/>
                            <a:ext cx="124460" cy="124460"/>
                          </a:xfrm>
                          <a:prstGeom prst="rect">
                            <a:avLst/>
                          </a:prstGeom>
                          <a:noFill/>
                          <a:ln w="9525">
                            <a:noFill/>
                            <a:miter lim="800000"/>
                            <a:headEnd/>
                            <a:tailEnd/>
                          </a:ln>
                        </pic:spPr>
                      </pic:pic>
                    </a:graphicData>
                  </a:graphic>
                </wp:inline>
              </w:drawing>
            </w:r>
          </w:p>
        </w:tc>
      </w:tr>
    </w:tbl>
    <w:p w:rsidR="00407AE4" w:rsidRPr="00407AE4" w:rsidRDefault="00407AE4" w:rsidP="00407AE4">
      <w:pPr>
        <w:bidi w:val="0"/>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tblPr>
      <w:tblGrid>
        <w:gridCol w:w="416"/>
        <w:gridCol w:w="7912"/>
      </w:tblGrid>
      <w:tr w:rsidR="00407AE4" w:rsidRPr="00DC2325" w:rsidTr="00407AE4">
        <w:trPr>
          <w:tblCellSpacing w:w="0" w:type="dxa"/>
        </w:trPr>
        <w:tc>
          <w:tcPr>
            <w:tcW w:w="250" w:type="pct"/>
            <w:shd w:val="clear" w:color="auto" w:fill="auto"/>
            <w:tcMar>
              <w:top w:w="11" w:type="dxa"/>
              <w:left w:w="11" w:type="dxa"/>
              <w:bottom w:w="11" w:type="dxa"/>
              <w:right w:w="11" w:type="dxa"/>
            </w:tcMar>
            <w:hideMark/>
          </w:tcPr>
          <w:bookmarkStart w:id="18" w:name="ref1"/>
          <w:p w:rsidR="00407AE4" w:rsidRPr="00DC2325" w:rsidRDefault="004541C2" w:rsidP="00DC2325">
            <w:pPr>
              <w:bidi w:val="0"/>
              <w:spacing w:after="0" w:line="183" w:lineRule="atLeast"/>
              <w:rPr>
                <w:rFonts w:ascii="Arial" w:eastAsia="Times New Roman" w:hAnsi="Arial" w:cs="Arial"/>
                <w:color w:val="000000"/>
                <w:sz w:val="24"/>
                <w:szCs w:val="24"/>
              </w:rPr>
            </w:pPr>
            <w:r w:rsidRPr="00DC2325">
              <w:rPr>
                <w:rFonts w:ascii="Arial" w:eastAsia="Times New Roman" w:hAnsi="Arial" w:cs="Arial"/>
                <w:color w:val="000000"/>
                <w:sz w:val="24"/>
                <w:szCs w:val="24"/>
              </w:rPr>
              <w:fldChar w:fldCharType="begin"/>
            </w:r>
            <w:r w:rsidR="00407AE4" w:rsidRPr="00DC2325">
              <w:rPr>
                <w:rFonts w:ascii="Arial" w:eastAsia="Times New Roman" w:hAnsi="Arial" w:cs="Arial"/>
                <w:color w:val="000000"/>
                <w:sz w:val="24"/>
                <w:szCs w:val="24"/>
              </w:rPr>
              <w:instrText xml:space="preserve"> HYPERLINK "http://www.asja.eg.net/article.asp?issn=1687-7934;year=2015;volume=8;issue=3;spage=316;epage=319;aulast=Abd" \l "ft1" </w:instrText>
            </w:r>
            <w:r w:rsidRPr="00DC2325">
              <w:rPr>
                <w:rFonts w:ascii="Arial" w:eastAsia="Times New Roman" w:hAnsi="Arial" w:cs="Arial"/>
                <w:color w:val="000000"/>
                <w:sz w:val="24"/>
                <w:szCs w:val="24"/>
              </w:rPr>
              <w:fldChar w:fldCharType="separate"/>
            </w:r>
            <w:r w:rsidR="00407AE4" w:rsidRPr="00DC2325">
              <w:rPr>
                <w:rFonts w:ascii="Arial" w:eastAsia="Times New Roman" w:hAnsi="Arial" w:cs="Arial"/>
                <w:color w:val="0000FF"/>
                <w:sz w:val="24"/>
                <w:szCs w:val="24"/>
              </w:rPr>
              <w:t>1.</w:t>
            </w:r>
            <w:r w:rsidRPr="00DC2325">
              <w:rPr>
                <w:rFonts w:ascii="Arial" w:eastAsia="Times New Roman" w:hAnsi="Arial" w:cs="Arial"/>
                <w:color w:val="000000"/>
                <w:sz w:val="24"/>
                <w:szCs w:val="24"/>
              </w:rPr>
              <w:fldChar w:fldCharType="end"/>
            </w:r>
            <w:bookmarkEnd w:id="18"/>
          </w:p>
        </w:tc>
        <w:tc>
          <w:tcPr>
            <w:tcW w:w="0" w:type="auto"/>
            <w:shd w:val="clear" w:color="auto" w:fill="auto"/>
            <w:tcMar>
              <w:top w:w="11" w:type="dxa"/>
              <w:left w:w="11" w:type="dxa"/>
              <w:bottom w:w="11" w:type="dxa"/>
              <w:right w:w="11" w:type="dxa"/>
            </w:tcMar>
            <w:vAlign w:val="center"/>
            <w:hideMark/>
          </w:tcPr>
          <w:p w:rsidR="00407AE4" w:rsidRPr="00DC2325" w:rsidRDefault="00407AE4" w:rsidP="00DC2325">
            <w:pPr>
              <w:bidi w:val="0"/>
              <w:spacing w:after="0" w:line="183" w:lineRule="atLeast"/>
              <w:rPr>
                <w:rFonts w:ascii="Arial" w:eastAsia="Times New Roman" w:hAnsi="Arial" w:cs="Arial"/>
                <w:color w:val="000000"/>
                <w:sz w:val="24"/>
                <w:szCs w:val="24"/>
              </w:rPr>
            </w:pPr>
            <w:r w:rsidRPr="00DC2325">
              <w:rPr>
                <w:rFonts w:ascii="Arial" w:eastAsia="Times New Roman" w:hAnsi="Arial" w:cs="Arial"/>
                <w:color w:val="000000"/>
                <w:sz w:val="24"/>
                <w:szCs w:val="24"/>
              </w:rPr>
              <w:t>Gourlay GK, Kowalski SR, Plummer JL, Cousins MJ, Armstrong PJ .Fentanyl blood concentration-analgesic response relationship in the treatment of postoperative pain. Anesth Analg 1988; 67:329-337.  </w:t>
            </w:r>
            <w:r w:rsidRPr="00DC2325">
              <w:rPr>
                <w:rFonts w:ascii="Arial" w:eastAsia="Times New Roman" w:hAnsi="Arial" w:cs="Arial"/>
                <w:noProof/>
                <w:color w:val="0000FF"/>
                <w:sz w:val="24"/>
                <w:szCs w:val="24"/>
              </w:rPr>
              <w:drawing>
                <wp:inline distT="0" distB="0" distL="0" distR="0">
                  <wp:extent cx="83185" cy="97155"/>
                  <wp:effectExtent l="19050" t="0" r="0" b="0"/>
                  <wp:docPr id="22" name="Picture 22" descr="Back to cited text no. 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ck to cited text no. 1">
                            <a:hlinkClick r:id="rId46"/>
                          </pic:cNvPr>
                          <pic:cNvPicPr>
                            <a:picLocks noChangeAspect="1" noChangeArrowheads="1"/>
                          </pic:cNvPicPr>
                        </pic:nvPicPr>
                        <pic:blipFill>
                          <a:blip r:embed="rId47"/>
                          <a:srcRect/>
                          <a:stretch>
                            <a:fillRect/>
                          </a:stretch>
                        </pic:blipFill>
                        <pic:spPr bwMode="auto">
                          <a:xfrm>
                            <a:off x="0" y="0"/>
                            <a:ext cx="83185" cy="97155"/>
                          </a:xfrm>
                          <a:prstGeom prst="rect">
                            <a:avLst/>
                          </a:prstGeom>
                          <a:noFill/>
                          <a:ln w="9525">
                            <a:noFill/>
                            <a:miter lim="800000"/>
                            <a:headEnd/>
                            <a:tailEnd/>
                          </a:ln>
                        </pic:spPr>
                      </pic:pic>
                    </a:graphicData>
                  </a:graphic>
                </wp:inline>
              </w:drawing>
            </w:r>
            <w:r w:rsidRPr="00DC2325">
              <w:rPr>
                <w:rFonts w:ascii="Arial" w:eastAsia="Times New Roman" w:hAnsi="Arial" w:cs="Arial"/>
                <w:color w:val="000000"/>
                <w:sz w:val="24"/>
                <w:szCs w:val="24"/>
              </w:rPr>
              <w:br/>
              <w:t>    </w:t>
            </w:r>
          </w:p>
        </w:tc>
      </w:tr>
      <w:bookmarkStart w:id="19" w:name="ref2"/>
      <w:tr w:rsidR="00407AE4" w:rsidRPr="00DC2325" w:rsidTr="00407AE4">
        <w:trPr>
          <w:tblCellSpacing w:w="0" w:type="dxa"/>
        </w:trPr>
        <w:tc>
          <w:tcPr>
            <w:tcW w:w="250" w:type="pct"/>
            <w:shd w:val="clear" w:color="auto" w:fill="auto"/>
            <w:tcMar>
              <w:top w:w="11" w:type="dxa"/>
              <w:left w:w="11" w:type="dxa"/>
              <w:bottom w:w="11" w:type="dxa"/>
              <w:right w:w="11" w:type="dxa"/>
            </w:tcMar>
            <w:hideMark/>
          </w:tcPr>
          <w:p w:rsidR="00407AE4" w:rsidRPr="00DC2325" w:rsidRDefault="004541C2" w:rsidP="00DC2325">
            <w:pPr>
              <w:bidi w:val="0"/>
              <w:spacing w:after="0" w:line="183" w:lineRule="atLeast"/>
              <w:rPr>
                <w:rFonts w:ascii="Arial" w:eastAsia="Times New Roman" w:hAnsi="Arial" w:cs="Arial"/>
                <w:color w:val="000000"/>
                <w:sz w:val="24"/>
                <w:szCs w:val="24"/>
              </w:rPr>
            </w:pPr>
            <w:r w:rsidRPr="00DC2325">
              <w:rPr>
                <w:rFonts w:ascii="Arial" w:eastAsia="Times New Roman" w:hAnsi="Arial" w:cs="Arial"/>
                <w:color w:val="000000"/>
                <w:sz w:val="24"/>
                <w:szCs w:val="24"/>
              </w:rPr>
              <w:fldChar w:fldCharType="begin"/>
            </w:r>
            <w:r w:rsidR="00407AE4" w:rsidRPr="00DC2325">
              <w:rPr>
                <w:rFonts w:ascii="Arial" w:eastAsia="Times New Roman" w:hAnsi="Arial" w:cs="Arial"/>
                <w:color w:val="000000"/>
                <w:sz w:val="24"/>
                <w:szCs w:val="24"/>
              </w:rPr>
              <w:instrText xml:space="preserve"> HYPERLINK "http://www.asja.eg.net/article.asp?issn=1687-7934;year=2015;volume=8;issue=3;spage=316;epage=319;aulast=Abd" \l "ft2" </w:instrText>
            </w:r>
            <w:r w:rsidRPr="00DC2325">
              <w:rPr>
                <w:rFonts w:ascii="Arial" w:eastAsia="Times New Roman" w:hAnsi="Arial" w:cs="Arial"/>
                <w:color w:val="000000"/>
                <w:sz w:val="24"/>
                <w:szCs w:val="24"/>
              </w:rPr>
              <w:fldChar w:fldCharType="separate"/>
            </w:r>
            <w:r w:rsidR="00407AE4" w:rsidRPr="00DC2325">
              <w:rPr>
                <w:rFonts w:ascii="Arial" w:eastAsia="Times New Roman" w:hAnsi="Arial" w:cs="Arial"/>
                <w:color w:val="0000FF"/>
                <w:sz w:val="24"/>
                <w:szCs w:val="24"/>
              </w:rPr>
              <w:t>2.</w:t>
            </w:r>
            <w:r w:rsidRPr="00DC2325">
              <w:rPr>
                <w:rFonts w:ascii="Arial" w:eastAsia="Times New Roman" w:hAnsi="Arial" w:cs="Arial"/>
                <w:color w:val="000000"/>
                <w:sz w:val="24"/>
                <w:szCs w:val="24"/>
              </w:rPr>
              <w:fldChar w:fldCharType="end"/>
            </w:r>
            <w:bookmarkEnd w:id="19"/>
          </w:p>
        </w:tc>
        <w:tc>
          <w:tcPr>
            <w:tcW w:w="0" w:type="auto"/>
            <w:shd w:val="clear" w:color="auto" w:fill="auto"/>
            <w:tcMar>
              <w:top w:w="11" w:type="dxa"/>
              <w:left w:w="11" w:type="dxa"/>
              <w:bottom w:w="11" w:type="dxa"/>
              <w:right w:w="11" w:type="dxa"/>
            </w:tcMar>
            <w:vAlign w:val="center"/>
            <w:hideMark/>
          </w:tcPr>
          <w:p w:rsidR="00407AE4" w:rsidRPr="00DC2325" w:rsidRDefault="00407AE4" w:rsidP="00DC2325">
            <w:pPr>
              <w:bidi w:val="0"/>
              <w:spacing w:after="0" w:line="183" w:lineRule="atLeast"/>
              <w:rPr>
                <w:rFonts w:ascii="Arial" w:eastAsia="Times New Roman" w:hAnsi="Arial" w:cs="Arial"/>
                <w:color w:val="000000"/>
                <w:sz w:val="24"/>
                <w:szCs w:val="24"/>
              </w:rPr>
            </w:pPr>
            <w:r w:rsidRPr="00DC2325">
              <w:rPr>
                <w:rFonts w:ascii="Arial" w:eastAsia="Times New Roman" w:hAnsi="Arial" w:cs="Arial"/>
                <w:color w:val="000000"/>
                <w:sz w:val="24"/>
                <w:szCs w:val="24"/>
              </w:rPr>
              <w:t>Singh AP, Jena SS, Meena RK, Tewari M, Rastogi V. Nebulised fentanyl for post-operative pain relief, a prospective double-blind controlled randomised clinical trial. Indian J Anaesth 2013; 57:583-586.  </w:t>
            </w:r>
            <w:r w:rsidRPr="00DC2325">
              <w:rPr>
                <w:rFonts w:ascii="Arial" w:eastAsia="Times New Roman" w:hAnsi="Arial" w:cs="Arial"/>
                <w:noProof/>
                <w:color w:val="0000FF"/>
                <w:sz w:val="24"/>
                <w:szCs w:val="24"/>
              </w:rPr>
              <w:drawing>
                <wp:inline distT="0" distB="0" distL="0" distR="0">
                  <wp:extent cx="83185" cy="97155"/>
                  <wp:effectExtent l="19050" t="0" r="0" b="0"/>
                  <wp:docPr id="23" name="Picture 23" descr="Back to cited text no. 2">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ck to cited text no. 2">
                            <a:hlinkClick r:id="rId48"/>
                          </pic:cNvPr>
                          <pic:cNvPicPr>
                            <a:picLocks noChangeAspect="1" noChangeArrowheads="1"/>
                          </pic:cNvPicPr>
                        </pic:nvPicPr>
                        <pic:blipFill>
                          <a:blip r:embed="rId47"/>
                          <a:srcRect/>
                          <a:stretch>
                            <a:fillRect/>
                          </a:stretch>
                        </pic:blipFill>
                        <pic:spPr bwMode="auto">
                          <a:xfrm>
                            <a:off x="0" y="0"/>
                            <a:ext cx="83185" cy="97155"/>
                          </a:xfrm>
                          <a:prstGeom prst="rect">
                            <a:avLst/>
                          </a:prstGeom>
                          <a:noFill/>
                          <a:ln w="9525">
                            <a:noFill/>
                            <a:miter lim="800000"/>
                            <a:headEnd/>
                            <a:tailEnd/>
                          </a:ln>
                        </pic:spPr>
                      </pic:pic>
                    </a:graphicData>
                  </a:graphic>
                </wp:inline>
              </w:drawing>
            </w:r>
            <w:r w:rsidRPr="00DC2325">
              <w:rPr>
                <w:rFonts w:ascii="Arial" w:eastAsia="Times New Roman" w:hAnsi="Arial" w:cs="Arial"/>
                <w:color w:val="000000"/>
                <w:sz w:val="24"/>
                <w:szCs w:val="24"/>
              </w:rPr>
              <w:br/>
              <w:t>[</w:t>
            </w:r>
            <w:hyperlink r:id="rId49" w:tgtFrame="_blank" w:history="1">
              <w:r w:rsidRPr="00DC2325">
                <w:rPr>
                  <w:rFonts w:ascii="Arial" w:eastAsia="Times New Roman" w:hAnsi="Arial" w:cs="Arial"/>
                  <w:color w:val="110090"/>
                  <w:sz w:val="24"/>
                  <w:szCs w:val="24"/>
                </w:rPr>
                <w:t>PUBMED</w:t>
              </w:r>
            </w:hyperlink>
            <w:r w:rsidRPr="00DC2325">
              <w:rPr>
                <w:rFonts w:ascii="Arial" w:eastAsia="Times New Roman" w:hAnsi="Arial" w:cs="Arial"/>
                <w:color w:val="000000"/>
                <w:sz w:val="24"/>
                <w:szCs w:val="24"/>
              </w:rPr>
              <w:t>]  </w:t>
            </w:r>
            <w:r w:rsidRPr="00DC2325">
              <w:rPr>
                <w:rFonts w:ascii="Arial" w:eastAsia="Times New Roman" w:hAnsi="Arial" w:cs="Arial"/>
                <w:noProof/>
                <w:color w:val="0000FF"/>
                <w:sz w:val="24"/>
                <w:szCs w:val="24"/>
              </w:rPr>
              <w:drawing>
                <wp:inline distT="0" distB="0" distL="0" distR="0">
                  <wp:extent cx="678815" cy="187325"/>
                  <wp:effectExtent l="19050" t="0" r="6985" b="0"/>
                  <wp:docPr id="24" name="Picture 24" descr="Medknow Journal">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edknow Journal">
                            <a:hlinkClick r:id="rId50" tgtFrame="&quot;_blank&quot;"/>
                          </pic:cNvPr>
                          <pic:cNvPicPr>
                            <a:picLocks noChangeAspect="1" noChangeArrowheads="1"/>
                          </pic:cNvPicPr>
                        </pic:nvPicPr>
                        <pic:blipFill>
                          <a:blip r:embed="rId51"/>
                          <a:srcRect/>
                          <a:stretch>
                            <a:fillRect/>
                          </a:stretch>
                        </pic:blipFill>
                        <pic:spPr bwMode="auto">
                          <a:xfrm>
                            <a:off x="0" y="0"/>
                            <a:ext cx="678815" cy="187325"/>
                          </a:xfrm>
                          <a:prstGeom prst="rect">
                            <a:avLst/>
                          </a:prstGeom>
                          <a:noFill/>
                          <a:ln w="9525">
                            <a:noFill/>
                            <a:miter lim="800000"/>
                            <a:headEnd/>
                            <a:tailEnd/>
                          </a:ln>
                        </pic:spPr>
                      </pic:pic>
                    </a:graphicData>
                  </a:graphic>
                </wp:inline>
              </w:drawing>
            </w:r>
            <w:r w:rsidRPr="00DC2325">
              <w:rPr>
                <w:rFonts w:ascii="Arial" w:eastAsia="Times New Roman" w:hAnsi="Arial" w:cs="Arial"/>
                <w:color w:val="000000"/>
                <w:sz w:val="24"/>
                <w:szCs w:val="24"/>
              </w:rPr>
              <w:t>  </w:t>
            </w:r>
          </w:p>
        </w:tc>
      </w:tr>
      <w:bookmarkStart w:id="20" w:name="ref3"/>
      <w:tr w:rsidR="00407AE4" w:rsidRPr="00DC2325" w:rsidTr="00407AE4">
        <w:trPr>
          <w:tblCellSpacing w:w="0" w:type="dxa"/>
        </w:trPr>
        <w:tc>
          <w:tcPr>
            <w:tcW w:w="250" w:type="pct"/>
            <w:shd w:val="clear" w:color="auto" w:fill="auto"/>
            <w:tcMar>
              <w:top w:w="11" w:type="dxa"/>
              <w:left w:w="11" w:type="dxa"/>
              <w:bottom w:w="11" w:type="dxa"/>
              <w:right w:w="11" w:type="dxa"/>
            </w:tcMar>
            <w:hideMark/>
          </w:tcPr>
          <w:p w:rsidR="00407AE4" w:rsidRPr="00DC2325" w:rsidRDefault="004541C2" w:rsidP="00DC2325">
            <w:pPr>
              <w:bidi w:val="0"/>
              <w:spacing w:after="0" w:line="183" w:lineRule="atLeast"/>
              <w:rPr>
                <w:rFonts w:ascii="Arial" w:eastAsia="Times New Roman" w:hAnsi="Arial" w:cs="Arial"/>
                <w:color w:val="000000"/>
                <w:sz w:val="24"/>
                <w:szCs w:val="24"/>
              </w:rPr>
            </w:pPr>
            <w:r w:rsidRPr="00DC2325">
              <w:rPr>
                <w:rFonts w:ascii="Arial" w:eastAsia="Times New Roman" w:hAnsi="Arial" w:cs="Arial"/>
                <w:color w:val="000000"/>
                <w:sz w:val="24"/>
                <w:szCs w:val="24"/>
              </w:rPr>
              <w:fldChar w:fldCharType="begin"/>
            </w:r>
            <w:r w:rsidR="00407AE4" w:rsidRPr="00DC2325">
              <w:rPr>
                <w:rFonts w:ascii="Arial" w:eastAsia="Times New Roman" w:hAnsi="Arial" w:cs="Arial"/>
                <w:color w:val="000000"/>
                <w:sz w:val="24"/>
                <w:szCs w:val="24"/>
              </w:rPr>
              <w:instrText xml:space="preserve"> HYPERLINK "http://www.asja.eg.net/article.asp?issn=1687-7934;year=2015;volume=8;issue=3;spage=316;epage=319;aulast=Abd" \l "ft3" </w:instrText>
            </w:r>
            <w:r w:rsidRPr="00DC2325">
              <w:rPr>
                <w:rFonts w:ascii="Arial" w:eastAsia="Times New Roman" w:hAnsi="Arial" w:cs="Arial"/>
                <w:color w:val="000000"/>
                <w:sz w:val="24"/>
                <w:szCs w:val="24"/>
              </w:rPr>
              <w:fldChar w:fldCharType="separate"/>
            </w:r>
            <w:r w:rsidR="00407AE4" w:rsidRPr="00DC2325">
              <w:rPr>
                <w:rFonts w:ascii="Arial" w:eastAsia="Times New Roman" w:hAnsi="Arial" w:cs="Arial"/>
                <w:color w:val="0000FF"/>
                <w:sz w:val="24"/>
                <w:szCs w:val="24"/>
              </w:rPr>
              <w:t>3.</w:t>
            </w:r>
            <w:r w:rsidRPr="00DC2325">
              <w:rPr>
                <w:rFonts w:ascii="Arial" w:eastAsia="Times New Roman" w:hAnsi="Arial" w:cs="Arial"/>
                <w:color w:val="000000"/>
                <w:sz w:val="24"/>
                <w:szCs w:val="24"/>
              </w:rPr>
              <w:fldChar w:fldCharType="end"/>
            </w:r>
            <w:bookmarkEnd w:id="20"/>
          </w:p>
        </w:tc>
        <w:tc>
          <w:tcPr>
            <w:tcW w:w="0" w:type="auto"/>
            <w:shd w:val="clear" w:color="auto" w:fill="auto"/>
            <w:tcMar>
              <w:top w:w="11" w:type="dxa"/>
              <w:left w:w="11" w:type="dxa"/>
              <w:bottom w:w="11" w:type="dxa"/>
              <w:right w:w="11" w:type="dxa"/>
            </w:tcMar>
            <w:vAlign w:val="center"/>
            <w:hideMark/>
          </w:tcPr>
          <w:p w:rsidR="00407AE4" w:rsidRPr="00DC2325" w:rsidRDefault="00407AE4" w:rsidP="00DC2325">
            <w:pPr>
              <w:bidi w:val="0"/>
              <w:spacing w:after="0" w:line="183" w:lineRule="atLeast"/>
              <w:rPr>
                <w:rFonts w:ascii="Arial" w:eastAsia="Times New Roman" w:hAnsi="Arial" w:cs="Arial"/>
                <w:color w:val="000000"/>
                <w:sz w:val="24"/>
                <w:szCs w:val="24"/>
              </w:rPr>
            </w:pPr>
            <w:r w:rsidRPr="00DC2325">
              <w:rPr>
                <w:rFonts w:ascii="Arial" w:eastAsia="Times New Roman" w:hAnsi="Arial" w:cs="Arial"/>
                <w:color w:val="000000"/>
                <w:sz w:val="24"/>
                <w:szCs w:val="24"/>
              </w:rPr>
              <w:t>Worsley MH, MacLeod AD, Brodie MJ, Asbury AJ, Clark C. Inhaled fentanyl as a method of analgesia. Anaesthesia 1990; 45:449-451.  </w:t>
            </w:r>
            <w:r w:rsidRPr="00DC2325">
              <w:rPr>
                <w:rFonts w:ascii="Arial" w:eastAsia="Times New Roman" w:hAnsi="Arial" w:cs="Arial"/>
                <w:noProof/>
                <w:color w:val="0000FF"/>
                <w:sz w:val="24"/>
                <w:szCs w:val="24"/>
              </w:rPr>
              <w:drawing>
                <wp:inline distT="0" distB="0" distL="0" distR="0">
                  <wp:extent cx="83185" cy="97155"/>
                  <wp:effectExtent l="19050" t="0" r="0" b="0"/>
                  <wp:docPr id="25" name="Picture 25" descr="Back to cited text no. 3">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ck to cited text no. 3">
                            <a:hlinkClick r:id="rId52"/>
                          </pic:cNvPr>
                          <pic:cNvPicPr>
                            <a:picLocks noChangeAspect="1" noChangeArrowheads="1"/>
                          </pic:cNvPicPr>
                        </pic:nvPicPr>
                        <pic:blipFill>
                          <a:blip r:embed="rId47"/>
                          <a:srcRect/>
                          <a:stretch>
                            <a:fillRect/>
                          </a:stretch>
                        </pic:blipFill>
                        <pic:spPr bwMode="auto">
                          <a:xfrm>
                            <a:off x="0" y="0"/>
                            <a:ext cx="83185" cy="97155"/>
                          </a:xfrm>
                          <a:prstGeom prst="rect">
                            <a:avLst/>
                          </a:prstGeom>
                          <a:noFill/>
                          <a:ln w="9525">
                            <a:noFill/>
                            <a:miter lim="800000"/>
                            <a:headEnd/>
                            <a:tailEnd/>
                          </a:ln>
                        </pic:spPr>
                      </pic:pic>
                    </a:graphicData>
                  </a:graphic>
                </wp:inline>
              </w:drawing>
            </w:r>
            <w:r w:rsidRPr="00DC2325">
              <w:rPr>
                <w:rFonts w:ascii="Arial" w:eastAsia="Times New Roman" w:hAnsi="Arial" w:cs="Arial"/>
                <w:color w:val="000000"/>
                <w:sz w:val="24"/>
                <w:szCs w:val="24"/>
              </w:rPr>
              <w:br/>
              <w:t>    </w:t>
            </w:r>
          </w:p>
        </w:tc>
      </w:tr>
      <w:bookmarkStart w:id="21" w:name="ref4"/>
      <w:tr w:rsidR="00407AE4" w:rsidRPr="00DC2325" w:rsidTr="00407AE4">
        <w:trPr>
          <w:tblCellSpacing w:w="0" w:type="dxa"/>
        </w:trPr>
        <w:tc>
          <w:tcPr>
            <w:tcW w:w="250" w:type="pct"/>
            <w:shd w:val="clear" w:color="auto" w:fill="auto"/>
            <w:tcMar>
              <w:top w:w="11" w:type="dxa"/>
              <w:left w:w="11" w:type="dxa"/>
              <w:bottom w:w="11" w:type="dxa"/>
              <w:right w:w="11" w:type="dxa"/>
            </w:tcMar>
            <w:hideMark/>
          </w:tcPr>
          <w:p w:rsidR="00407AE4" w:rsidRPr="00DC2325" w:rsidRDefault="004541C2" w:rsidP="00DC2325">
            <w:pPr>
              <w:bidi w:val="0"/>
              <w:spacing w:after="0" w:line="183" w:lineRule="atLeast"/>
              <w:rPr>
                <w:rFonts w:ascii="Arial" w:eastAsia="Times New Roman" w:hAnsi="Arial" w:cs="Arial"/>
                <w:color w:val="000000"/>
                <w:sz w:val="24"/>
                <w:szCs w:val="24"/>
              </w:rPr>
            </w:pPr>
            <w:r w:rsidRPr="00DC2325">
              <w:rPr>
                <w:rFonts w:ascii="Arial" w:eastAsia="Times New Roman" w:hAnsi="Arial" w:cs="Arial"/>
                <w:color w:val="000000"/>
                <w:sz w:val="24"/>
                <w:szCs w:val="24"/>
              </w:rPr>
              <w:fldChar w:fldCharType="begin"/>
            </w:r>
            <w:r w:rsidR="00407AE4" w:rsidRPr="00DC2325">
              <w:rPr>
                <w:rFonts w:ascii="Arial" w:eastAsia="Times New Roman" w:hAnsi="Arial" w:cs="Arial"/>
                <w:color w:val="000000"/>
                <w:sz w:val="24"/>
                <w:szCs w:val="24"/>
              </w:rPr>
              <w:instrText xml:space="preserve"> HYPERLINK "http://www.asja.eg.net/article.asp?issn=1687-7934;year=2015;volume=8;issue=3;spage=316;epage=319;aulast=Abd" \l "ft4" </w:instrText>
            </w:r>
            <w:r w:rsidRPr="00DC2325">
              <w:rPr>
                <w:rFonts w:ascii="Arial" w:eastAsia="Times New Roman" w:hAnsi="Arial" w:cs="Arial"/>
                <w:color w:val="000000"/>
                <w:sz w:val="24"/>
                <w:szCs w:val="24"/>
              </w:rPr>
              <w:fldChar w:fldCharType="separate"/>
            </w:r>
            <w:r w:rsidR="00407AE4" w:rsidRPr="00DC2325">
              <w:rPr>
                <w:rFonts w:ascii="Arial" w:eastAsia="Times New Roman" w:hAnsi="Arial" w:cs="Arial"/>
                <w:color w:val="0000FF"/>
                <w:sz w:val="24"/>
                <w:szCs w:val="24"/>
              </w:rPr>
              <w:t>4.</w:t>
            </w:r>
            <w:r w:rsidRPr="00DC2325">
              <w:rPr>
                <w:rFonts w:ascii="Arial" w:eastAsia="Times New Roman" w:hAnsi="Arial" w:cs="Arial"/>
                <w:color w:val="000000"/>
                <w:sz w:val="24"/>
                <w:szCs w:val="24"/>
              </w:rPr>
              <w:fldChar w:fldCharType="end"/>
            </w:r>
            <w:bookmarkEnd w:id="21"/>
          </w:p>
        </w:tc>
        <w:tc>
          <w:tcPr>
            <w:tcW w:w="0" w:type="auto"/>
            <w:shd w:val="clear" w:color="auto" w:fill="auto"/>
            <w:tcMar>
              <w:top w:w="11" w:type="dxa"/>
              <w:left w:w="11" w:type="dxa"/>
              <w:bottom w:w="11" w:type="dxa"/>
              <w:right w:w="11" w:type="dxa"/>
            </w:tcMar>
            <w:vAlign w:val="center"/>
            <w:hideMark/>
          </w:tcPr>
          <w:p w:rsidR="00407AE4" w:rsidRPr="00DC2325" w:rsidRDefault="00407AE4" w:rsidP="00DC2325">
            <w:pPr>
              <w:bidi w:val="0"/>
              <w:spacing w:after="0" w:line="183" w:lineRule="atLeast"/>
              <w:rPr>
                <w:rFonts w:ascii="Arial" w:eastAsia="Times New Roman" w:hAnsi="Arial" w:cs="Arial"/>
                <w:color w:val="000000"/>
                <w:sz w:val="24"/>
                <w:szCs w:val="24"/>
              </w:rPr>
            </w:pPr>
            <w:r w:rsidRPr="00DC2325">
              <w:rPr>
                <w:rFonts w:ascii="Arial" w:eastAsia="Times New Roman" w:hAnsi="Arial" w:cs="Arial"/>
                <w:color w:val="000000"/>
                <w:sz w:val="24"/>
                <w:szCs w:val="24"/>
              </w:rPr>
              <w:t>Ramsay MA, Savege TM, Simpson BR, Goodwin R. Controlled sedation with alphaxalone-alphadolone. Br Med J 1974; 2:656-659.  </w:t>
            </w:r>
            <w:r w:rsidRPr="00DC2325">
              <w:rPr>
                <w:rFonts w:ascii="Arial" w:eastAsia="Times New Roman" w:hAnsi="Arial" w:cs="Arial"/>
                <w:noProof/>
                <w:color w:val="0000FF"/>
                <w:sz w:val="24"/>
                <w:szCs w:val="24"/>
              </w:rPr>
              <w:drawing>
                <wp:inline distT="0" distB="0" distL="0" distR="0">
                  <wp:extent cx="83185" cy="97155"/>
                  <wp:effectExtent l="19050" t="0" r="0" b="0"/>
                  <wp:docPr id="26" name="Picture 26" descr="Back to cited text no. 4">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ck to cited text no. 4">
                            <a:hlinkClick r:id="rId53"/>
                          </pic:cNvPr>
                          <pic:cNvPicPr>
                            <a:picLocks noChangeAspect="1" noChangeArrowheads="1"/>
                          </pic:cNvPicPr>
                        </pic:nvPicPr>
                        <pic:blipFill>
                          <a:blip r:embed="rId47"/>
                          <a:srcRect/>
                          <a:stretch>
                            <a:fillRect/>
                          </a:stretch>
                        </pic:blipFill>
                        <pic:spPr bwMode="auto">
                          <a:xfrm>
                            <a:off x="0" y="0"/>
                            <a:ext cx="83185" cy="97155"/>
                          </a:xfrm>
                          <a:prstGeom prst="rect">
                            <a:avLst/>
                          </a:prstGeom>
                          <a:noFill/>
                          <a:ln w="9525">
                            <a:noFill/>
                            <a:miter lim="800000"/>
                            <a:headEnd/>
                            <a:tailEnd/>
                          </a:ln>
                        </pic:spPr>
                      </pic:pic>
                    </a:graphicData>
                  </a:graphic>
                </wp:inline>
              </w:drawing>
            </w:r>
            <w:r w:rsidRPr="00DC2325">
              <w:rPr>
                <w:rFonts w:ascii="Arial" w:eastAsia="Times New Roman" w:hAnsi="Arial" w:cs="Arial"/>
                <w:color w:val="000000"/>
                <w:sz w:val="24"/>
                <w:szCs w:val="24"/>
              </w:rPr>
              <w:br/>
              <w:t>[</w:t>
            </w:r>
            <w:hyperlink r:id="rId54" w:tgtFrame="_blank" w:history="1">
              <w:r w:rsidRPr="00DC2325">
                <w:rPr>
                  <w:rFonts w:ascii="Arial" w:eastAsia="Times New Roman" w:hAnsi="Arial" w:cs="Arial"/>
                  <w:color w:val="110090"/>
                  <w:sz w:val="24"/>
                  <w:szCs w:val="24"/>
                </w:rPr>
                <w:t>PUBMED</w:t>
              </w:r>
            </w:hyperlink>
            <w:r w:rsidRPr="00DC2325">
              <w:rPr>
                <w:rFonts w:ascii="Arial" w:eastAsia="Times New Roman" w:hAnsi="Arial" w:cs="Arial"/>
                <w:color w:val="000000"/>
                <w:sz w:val="24"/>
                <w:szCs w:val="24"/>
              </w:rPr>
              <w:t>]    </w:t>
            </w:r>
          </w:p>
        </w:tc>
      </w:tr>
      <w:bookmarkStart w:id="22" w:name="ref5"/>
      <w:tr w:rsidR="00407AE4" w:rsidRPr="00DC2325" w:rsidTr="00407AE4">
        <w:trPr>
          <w:tblCellSpacing w:w="0" w:type="dxa"/>
        </w:trPr>
        <w:tc>
          <w:tcPr>
            <w:tcW w:w="250" w:type="pct"/>
            <w:shd w:val="clear" w:color="auto" w:fill="auto"/>
            <w:tcMar>
              <w:top w:w="11" w:type="dxa"/>
              <w:left w:w="11" w:type="dxa"/>
              <w:bottom w:w="11" w:type="dxa"/>
              <w:right w:w="11" w:type="dxa"/>
            </w:tcMar>
            <w:hideMark/>
          </w:tcPr>
          <w:p w:rsidR="00407AE4" w:rsidRPr="00DC2325" w:rsidRDefault="004541C2" w:rsidP="00DC2325">
            <w:pPr>
              <w:bidi w:val="0"/>
              <w:spacing w:after="0" w:line="183" w:lineRule="atLeast"/>
              <w:rPr>
                <w:rFonts w:ascii="Arial" w:eastAsia="Times New Roman" w:hAnsi="Arial" w:cs="Arial"/>
                <w:color w:val="000000"/>
                <w:sz w:val="24"/>
                <w:szCs w:val="24"/>
              </w:rPr>
            </w:pPr>
            <w:r w:rsidRPr="00DC2325">
              <w:rPr>
                <w:rFonts w:ascii="Arial" w:eastAsia="Times New Roman" w:hAnsi="Arial" w:cs="Arial"/>
                <w:color w:val="000000"/>
                <w:sz w:val="24"/>
                <w:szCs w:val="24"/>
              </w:rPr>
              <w:fldChar w:fldCharType="begin"/>
            </w:r>
            <w:r w:rsidR="00407AE4" w:rsidRPr="00DC2325">
              <w:rPr>
                <w:rFonts w:ascii="Arial" w:eastAsia="Times New Roman" w:hAnsi="Arial" w:cs="Arial"/>
                <w:color w:val="000000"/>
                <w:sz w:val="24"/>
                <w:szCs w:val="24"/>
              </w:rPr>
              <w:instrText xml:space="preserve"> HYPERLINK "http://www.asja.eg.net/article.asp?issn=1687-7934;year=2015;volume=8;issue=3;spage=316;epage=319;aulast=Abd" \l "ft5" </w:instrText>
            </w:r>
            <w:r w:rsidRPr="00DC2325">
              <w:rPr>
                <w:rFonts w:ascii="Arial" w:eastAsia="Times New Roman" w:hAnsi="Arial" w:cs="Arial"/>
                <w:color w:val="000000"/>
                <w:sz w:val="24"/>
                <w:szCs w:val="24"/>
              </w:rPr>
              <w:fldChar w:fldCharType="separate"/>
            </w:r>
            <w:r w:rsidR="00407AE4" w:rsidRPr="00DC2325">
              <w:rPr>
                <w:rFonts w:ascii="Arial" w:eastAsia="Times New Roman" w:hAnsi="Arial" w:cs="Arial"/>
                <w:color w:val="0000FF"/>
                <w:sz w:val="24"/>
                <w:szCs w:val="24"/>
              </w:rPr>
              <w:t>5.</w:t>
            </w:r>
            <w:r w:rsidRPr="00DC2325">
              <w:rPr>
                <w:rFonts w:ascii="Arial" w:eastAsia="Times New Roman" w:hAnsi="Arial" w:cs="Arial"/>
                <w:color w:val="000000"/>
                <w:sz w:val="24"/>
                <w:szCs w:val="24"/>
              </w:rPr>
              <w:fldChar w:fldCharType="end"/>
            </w:r>
            <w:bookmarkEnd w:id="22"/>
          </w:p>
        </w:tc>
        <w:tc>
          <w:tcPr>
            <w:tcW w:w="0" w:type="auto"/>
            <w:shd w:val="clear" w:color="auto" w:fill="auto"/>
            <w:tcMar>
              <w:top w:w="11" w:type="dxa"/>
              <w:left w:w="11" w:type="dxa"/>
              <w:bottom w:w="11" w:type="dxa"/>
              <w:right w:w="11" w:type="dxa"/>
            </w:tcMar>
            <w:vAlign w:val="center"/>
            <w:hideMark/>
          </w:tcPr>
          <w:p w:rsidR="00407AE4" w:rsidRPr="00DC2325" w:rsidRDefault="00407AE4" w:rsidP="00DC2325">
            <w:pPr>
              <w:bidi w:val="0"/>
              <w:spacing w:after="0" w:line="183" w:lineRule="atLeast"/>
              <w:rPr>
                <w:rFonts w:ascii="Arial" w:eastAsia="Times New Roman" w:hAnsi="Arial" w:cs="Arial"/>
                <w:color w:val="000000"/>
                <w:sz w:val="24"/>
                <w:szCs w:val="24"/>
              </w:rPr>
            </w:pPr>
            <w:r w:rsidRPr="00DC2325">
              <w:rPr>
                <w:rFonts w:ascii="Arial" w:eastAsia="Times New Roman" w:hAnsi="Arial" w:cs="Arial"/>
                <w:color w:val="000000"/>
                <w:sz w:val="24"/>
                <w:szCs w:val="24"/>
              </w:rPr>
              <w:t>Bartfield JM, Flint RD, McErlean M, Broderick J. Nebulized fentanyl for relief of abdominal pain. Acad Emerg Med 2003; 10:215-218.  </w:t>
            </w:r>
            <w:r w:rsidRPr="00DC2325">
              <w:rPr>
                <w:rFonts w:ascii="Arial" w:eastAsia="Times New Roman" w:hAnsi="Arial" w:cs="Arial"/>
                <w:noProof/>
                <w:color w:val="0000FF"/>
                <w:sz w:val="24"/>
                <w:szCs w:val="24"/>
              </w:rPr>
              <w:drawing>
                <wp:inline distT="0" distB="0" distL="0" distR="0">
                  <wp:extent cx="83185" cy="97155"/>
                  <wp:effectExtent l="19050" t="0" r="0" b="0"/>
                  <wp:docPr id="27" name="Picture 27" descr="Back to cited text no. 5">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ck to cited text no. 5">
                            <a:hlinkClick r:id="rId55"/>
                          </pic:cNvPr>
                          <pic:cNvPicPr>
                            <a:picLocks noChangeAspect="1" noChangeArrowheads="1"/>
                          </pic:cNvPicPr>
                        </pic:nvPicPr>
                        <pic:blipFill>
                          <a:blip r:embed="rId47"/>
                          <a:srcRect/>
                          <a:stretch>
                            <a:fillRect/>
                          </a:stretch>
                        </pic:blipFill>
                        <pic:spPr bwMode="auto">
                          <a:xfrm>
                            <a:off x="0" y="0"/>
                            <a:ext cx="83185" cy="97155"/>
                          </a:xfrm>
                          <a:prstGeom prst="rect">
                            <a:avLst/>
                          </a:prstGeom>
                          <a:noFill/>
                          <a:ln w="9525">
                            <a:noFill/>
                            <a:miter lim="800000"/>
                            <a:headEnd/>
                            <a:tailEnd/>
                          </a:ln>
                        </pic:spPr>
                      </pic:pic>
                    </a:graphicData>
                  </a:graphic>
                </wp:inline>
              </w:drawing>
            </w:r>
            <w:r w:rsidRPr="00DC2325">
              <w:rPr>
                <w:rFonts w:ascii="Arial" w:eastAsia="Times New Roman" w:hAnsi="Arial" w:cs="Arial"/>
                <w:color w:val="000000"/>
                <w:sz w:val="24"/>
                <w:szCs w:val="24"/>
              </w:rPr>
              <w:br/>
              <w:t>    </w:t>
            </w:r>
          </w:p>
        </w:tc>
      </w:tr>
      <w:bookmarkStart w:id="23" w:name="ref6"/>
      <w:tr w:rsidR="00407AE4" w:rsidRPr="00DC2325" w:rsidTr="00407AE4">
        <w:trPr>
          <w:tblCellSpacing w:w="0" w:type="dxa"/>
        </w:trPr>
        <w:tc>
          <w:tcPr>
            <w:tcW w:w="250" w:type="pct"/>
            <w:shd w:val="clear" w:color="auto" w:fill="auto"/>
            <w:tcMar>
              <w:top w:w="11" w:type="dxa"/>
              <w:left w:w="11" w:type="dxa"/>
              <w:bottom w:w="11" w:type="dxa"/>
              <w:right w:w="11" w:type="dxa"/>
            </w:tcMar>
            <w:hideMark/>
          </w:tcPr>
          <w:p w:rsidR="00407AE4" w:rsidRPr="00DC2325" w:rsidRDefault="004541C2" w:rsidP="00DC2325">
            <w:pPr>
              <w:bidi w:val="0"/>
              <w:spacing w:after="0" w:line="183" w:lineRule="atLeast"/>
              <w:rPr>
                <w:rFonts w:ascii="Arial" w:eastAsia="Times New Roman" w:hAnsi="Arial" w:cs="Arial"/>
                <w:color w:val="000000"/>
                <w:sz w:val="24"/>
                <w:szCs w:val="24"/>
              </w:rPr>
            </w:pPr>
            <w:r w:rsidRPr="00DC2325">
              <w:rPr>
                <w:rFonts w:ascii="Arial" w:eastAsia="Times New Roman" w:hAnsi="Arial" w:cs="Arial"/>
                <w:color w:val="000000"/>
                <w:sz w:val="24"/>
                <w:szCs w:val="24"/>
              </w:rPr>
              <w:fldChar w:fldCharType="begin"/>
            </w:r>
            <w:r w:rsidR="00407AE4" w:rsidRPr="00DC2325">
              <w:rPr>
                <w:rFonts w:ascii="Arial" w:eastAsia="Times New Roman" w:hAnsi="Arial" w:cs="Arial"/>
                <w:color w:val="000000"/>
                <w:sz w:val="24"/>
                <w:szCs w:val="24"/>
              </w:rPr>
              <w:instrText xml:space="preserve"> HYPERLINK "http://www.asja.eg.net/article.asp?issn=1687-7934;year=2015;volume=8;issue=3;spage=316;epage=319;aulast=Abd" \l "ft6" </w:instrText>
            </w:r>
            <w:r w:rsidRPr="00DC2325">
              <w:rPr>
                <w:rFonts w:ascii="Arial" w:eastAsia="Times New Roman" w:hAnsi="Arial" w:cs="Arial"/>
                <w:color w:val="000000"/>
                <w:sz w:val="24"/>
                <w:szCs w:val="24"/>
              </w:rPr>
              <w:fldChar w:fldCharType="separate"/>
            </w:r>
            <w:r w:rsidR="00407AE4" w:rsidRPr="00DC2325">
              <w:rPr>
                <w:rFonts w:ascii="Arial" w:eastAsia="Times New Roman" w:hAnsi="Arial" w:cs="Arial"/>
                <w:color w:val="0000FF"/>
                <w:sz w:val="24"/>
                <w:szCs w:val="24"/>
              </w:rPr>
              <w:t>6.</w:t>
            </w:r>
            <w:r w:rsidRPr="00DC2325">
              <w:rPr>
                <w:rFonts w:ascii="Arial" w:eastAsia="Times New Roman" w:hAnsi="Arial" w:cs="Arial"/>
                <w:color w:val="000000"/>
                <w:sz w:val="24"/>
                <w:szCs w:val="24"/>
              </w:rPr>
              <w:fldChar w:fldCharType="end"/>
            </w:r>
            <w:bookmarkEnd w:id="23"/>
          </w:p>
        </w:tc>
        <w:tc>
          <w:tcPr>
            <w:tcW w:w="0" w:type="auto"/>
            <w:shd w:val="clear" w:color="auto" w:fill="auto"/>
            <w:tcMar>
              <w:top w:w="11" w:type="dxa"/>
              <w:left w:w="11" w:type="dxa"/>
              <w:bottom w:w="11" w:type="dxa"/>
              <w:right w:w="11" w:type="dxa"/>
            </w:tcMar>
            <w:vAlign w:val="center"/>
            <w:hideMark/>
          </w:tcPr>
          <w:p w:rsidR="00407AE4" w:rsidRPr="00DC2325" w:rsidRDefault="00407AE4" w:rsidP="00DC2325">
            <w:pPr>
              <w:bidi w:val="0"/>
              <w:spacing w:after="0" w:line="183" w:lineRule="atLeast"/>
              <w:rPr>
                <w:rFonts w:ascii="Arial" w:eastAsia="Times New Roman" w:hAnsi="Arial" w:cs="Arial"/>
                <w:color w:val="000000"/>
                <w:sz w:val="24"/>
                <w:szCs w:val="24"/>
              </w:rPr>
            </w:pPr>
            <w:r w:rsidRPr="00DC2325">
              <w:rPr>
                <w:rFonts w:ascii="Arial" w:eastAsia="Times New Roman" w:hAnsi="Arial" w:cs="Arial"/>
                <w:color w:val="000000"/>
                <w:sz w:val="24"/>
                <w:szCs w:val="24"/>
              </w:rPr>
              <w:t>Kissin I. Preemptive analgesia. Anesthesiology 2000; 93:1138-1143.  </w:t>
            </w:r>
            <w:r w:rsidRPr="00DC2325">
              <w:rPr>
                <w:rFonts w:ascii="Arial" w:eastAsia="Times New Roman" w:hAnsi="Arial" w:cs="Arial"/>
                <w:noProof/>
                <w:color w:val="0000FF"/>
                <w:sz w:val="24"/>
                <w:szCs w:val="24"/>
              </w:rPr>
              <w:drawing>
                <wp:inline distT="0" distB="0" distL="0" distR="0">
                  <wp:extent cx="83185" cy="97155"/>
                  <wp:effectExtent l="19050" t="0" r="0" b="0"/>
                  <wp:docPr id="28" name="Picture 28" descr="Back to cited text no. 6">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ck to cited text no. 6">
                            <a:hlinkClick r:id="rId56"/>
                          </pic:cNvPr>
                          <pic:cNvPicPr>
                            <a:picLocks noChangeAspect="1" noChangeArrowheads="1"/>
                          </pic:cNvPicPr>
                        </pic:nvPicPr>
                        <pic:blipFill>
                          <a:blip r:embed="rId47"/>
                          <a:srcRect/>
                          <a:stretch>
                            <a:fillRect/>
                          </a:stretch>
                        </pic:blipFill>
                        <pic:spPr bwMode="auto">
                          <a:xfrm>
                            <a:off x="0" y="0"/>
                            <a:ext cx="83185" cy="97155"/>
                          </a:xfrm>
                          <a:prstGeom prst="rect">
                            <a:avLst/>
                          </a:prstGeom>
                          <a:noFill/>
                          <a:ln w="9525">
                            <a:noFill/>
                            <a:miter lim="800000"/>
                            <a:headEnd/>
                            <a:tailEnd/>
                          </a:ln>
                        </pic:spPr>
                      </pic:pic>
                    </a:graphicData>
                  </a:graphic>
                </wp:inline>
              </w:drawing>
            </w:r>
            <w:r w:rsidRPr="00DC2325">
              <w:rPr>
                <w:rFonts w:ascii="Arial" w:eastAsia="Times New Roman" w:hAnsi="Arial" w:cs="Arial"/>
                <w:color w:val="000000"/>
                <w:sz w:val="24"/>
                <w:szCs w:val="24"/>
              </w:rPr>
              <w:br/>
              <w:t>    </w:t>
            </w:r>
          </w:p>
        </w:tc>
      </w:tr>
      <w:bookmarkStart w:id="24" w:name="ref7"/>
      <w:tr w:rsidR="00407AE4" w:rsidRPr="00DC2325" w:rsidTr="00407AE4">
        <w:trPr>
          <w:tblCellSpacing w:w="0" w:type="dxa"/>
        </w:trPr>
        <w:tc>
          <w:tcPr>
            <w:tcW w:w="250" w:type="pct"/>
            <w:shd w:val="clear" w:color="auto" w:fill="auto"/>
            <w:tcMar>
              <w:top w:w="11" w:type="dxa"/>
              <w:left w:w="11" w:type="dxa"/>
              <w:bottom w:w="11" w:type="dxa"/>
              <w:right w:w="11" w:type="dxa"/>
            </w:tcMar>
            <w:hideMark/>
          </w:tcPr>
          <w:p w:rsidR="00407AE4" w:rsidRPr="00DC2325" w:rsidRDefault="004541C2" w:rsidP="00DC2325">
            <w:pPr>
              <w:bidi w:val="0"/>
              <w:spacing w:after="0" w:line="183" w:lineRule="atLeast"/>
              <w:rPr>
                <w:rFonts w:ascii="Arial" w:eastAsia="Times New Roman" w:hAnsi="Arial" w:cs="Arial"/>
                <w:color w:val="000000"/>
                <w:sz w:val="24"/>
                <w:szCs w:val="24"/>
              </w:rPr>
            </w:pPr>
            <w:r w:rsidRPr="00DC2325">
              <w:rPr>
                <w:rFonts w:ascii="Arial" w:eastAsia="Times New Roman" w:hAnsi="Arial" w:cs="Arial"/>
                <w:color w:val="000000"/>
                <w:sz w:val="24"/>
                <w:szCs w:val="24"/>
              </w:rPr>
              <w:fldChar w:fldCharType="begin"/>
            </w:r>
            <w:r w:rsidR="00407AE4" w:rsidRPr="00DC2325">
              <w:rPr>
                <w:rFonts w:ascii="Arial" w:eastAsia="Times New Roman" w:hAnsi="Arial" w:cs="Arial"/>
                <w:color w:val="000000"/>
                <w:sz w:val="24"/>
                <w:szCs w:val="24"/>
              </w:rPr>
              <w:instrText xml:space="preserve"> HYPERLINK "http://www.asja.eg.net/article.asp?issn=1687-7934;year=2015;volume=8;issue=3;spage=316;epage=319;aulast=Abd" \l "ft7" </w:instrText>
            </w:r>
            <w:r w:rsidRPr="00DC2325">
              <w:rPr>
                <w:rFonts w:ascii="Arial" w:eastAsia="Times New Roman" w:hAnsi="Arial" w:cs="Arial"/>
                <w:color w:val="000000"/>
                <w:sz w:val="24"/>
                <w:szCs w:val="24"/>
              </w:rPr>
              <w:fldChar w:fldCharType="separate"/>
            </w:r>
            <w:r w:rsidR="00407AE4" w:rsidRPr="00DC2325">
              <w:rPr>
                <w:rFonts w:ascii="Arial" w:eastAsia="Times New Roman" w:hAnsi="Arial" w:cs="Arial"/>
                <w:color w:val="0000FF"/>
                <w:sz w:val="24"/>
                <w:szCs w:val="24"/>
              </w:rPr>
              <w:t>7.</w:t>
            </w:r>
            <w:r w:rsidRPr="00DC2325">
              <w:rPr>
                <w:rFonts w:ascii="Arial" w:eastAsia="Times New Roman" w:hAnsi="Arial" w:cs="Arial"/>
                <w:color w:val="000000"/>
                <w:sz w:val="24"/>
                <w:szCs w:val="24"/>
              </w:rPr>
              <w:fldChar w:fldCharType="end"/>
            </w:r>
            <w:bookmarkEnd w:id="24"/>
          </w:p>
        </w:tc>
        <w:tc>
          <w:tcPr>
            <w:tcW w:w="0" w:type="auto"/>
            <w:shd w:val="clear" w:color="auto" w:fill="auto"/>
            <w:tcMar>
              <w:top w:w="11" w:type="dxa"/>
              <w:left w:w="11" w:type="dxa"/>
              <w:bottom w:w="11" w:type="dxa"/>
              <w:right w:w="11" w:type="dxa"/>
            </w:tcMar>
            <w:vAlign w:val="center"/>
            <w:hideMark/>
          </w:tcPr>
          <w:p w:rsidR="00407AE4" w:rsidRPr="00DC2325" w:rsidRDefault="00407AE4" w:rsidP="00DC2325">
            <w:pPr>
              <w:bidi w:val="0"/>
              <w:spacing w:after="0" w:line="183" w:lineRule="atLeast"/>
              <w:rPr>
                <w:rFonts w:ascii="Arial" w:eastAsia="Times New Roman" w:hAnsi="Arial" w:cs="Arial"/>
                <w:color w:val="000000"/>
                <w:sz w:val="24"/>
                <w:szCs w:val="24"/>
              </w:rPr>
            </w:pPr>
            <w:r w:rsidRPr="00DC2325">
              <w:rPr>
                <w:rFonts w:ascii="Arial" w:eastAsia="Times New Roman" w:hAnsi="Arial" w:cs="Arial"/>
                <w:color w:val="000000"/>
                <w:sz w:val="24"/>
                <w:szCs w:val="24"/>
              </w:rPr>
              <w:t>Higgins MJ, Asbury AJ, Brodie MJ. Inhaled nebulised fentanyl for postoperative analgesia. Anaesthesia 1991; 46:973-976.  </w:t>
            </w:r>
            <w:r w:rsidRPr="00DC2325">
              <w:rPr>
                <w:rFonts w:ascii="Arial" w:eastAsia="Times New Roman" w:hAnsi="Arial" w:cs="Arial"/>
                <w:noProof/>
                <w:color w:val="0000FF"/>
                <w:sz w:val="24"/>
                <w:szCs w:val="24"/>
              </w:rPr>
              <w:drawing>
                <wp:inline distT="0" distB="0" distL="0" distR="0">
                  <wp:extent cx="83185" cy="97155"/>
                  <wp:effectExtent l="19050" t="0" r="0" b="0"/>
                  <wp:docPr id="29" name="Picture 29" descr="Back to cited text no. 7">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ack to cited text no. 7">
                            <a:hlinkClick r:id="rId57"/>
                          </pic:cNvPr>
                          <pic:cNvPicPr>
                            <a:picLocks noChangeAspect="1" noChangeArrowheads="1"/>
                          </pic:cNvPicPr>
                        </pic:nvPicPr>
                        <pic:blipFill>
                          <a:blip r:embed="rId47"/>
                          <a:srcRect/>
                          <a:stretch>
                            <a:fillRect/>
                          </a:stretch>
                        </pic:blipFill>
                        <pic:spPr bwMode="auto">
                          <a:xfrm>
                            <a:off x="0" y="0"/>
                            <a:ext cx="83185" cy="97155"/>
                          </a:xfrm>
                          <a:prstGeom prst="rect">
                            <a:avLst/>
                          </a:prstGeom>
                          <a:noFill/>
                          <a:ln w="9525">
                            <a:noFill/>
                            <a:miter lim="800000"/>
                            <a:headEnd/>
                            <a:tailEnd/>
                          </a:ln>
                        </pic:spPr>
                      </pic:pic>
                    </a:graphicData>
                  </a:graphic>
                </wp:inline>
              </w:drawing>
            </w:r>
            <w:r w:rsidRPr="00DC2325">
              <w:rPr>
                <w:rFonts w:ascii="Arial" w:eastAsia="Times New Roman" w:hAnsi="Arial" w:cs="Arial"/>
                <w:color w:val="000000"/>
                <w:sz w:val="24"/>
                <w:szCs w:val="24"/>
              </w:rPr>
              <w:br/>
              <w:t>    </w:t>
            </w:r>
          </w:p>
        </w:tc>
      </w:tr>
      <w:bookmarkStart w:id="25" w:name="ref8"/>
      <w:tr w:rsidR="00407AE4" w:rsidRPr="00DC2325" w:rsidTr="00407AE4">
        <w:trPr>
          <w:tblCellSpacing w:w="0" w:type="dxa"/>
        </w:trPr>
        <w:tc>
          <w:tcPr>
            <w:tcW w:w="250" w:type="pct"/>
            <w:shd w:val="clear" w:color="auto" w:fill="auto"/>
            <w:tcMar>
              <w:top w:w="11" w:type="dxa"/>
              <w:left w:w="11" w:type="dxa"/>
              <w:bottom w:w="11" w:type="dxa"/>
              <w:right w:w="11" w:type="dxa"/>
            </w:tcMar>
            <w:hideMark/>
          </w:tcPr>
          <w:p w:rsidR="00407AE4" w:rsidRPr="00DC2325" w:rsidRDefault="004541C2" w:rsidP="00DC2325">
            <w:pPr>
              <w:bidi w:val="0"/>
              <w:spacing w:after="0" w:line="183" w:lineRule="atLeast"/>
              <w:rPr>
                <w:rFonts w:ascii="Arial" w:eastAsia="Times New Roman" w:hAnsi="Arial" w:cs="Arial"/>
                <w:color w:val="000000"/>
                <w:sz w:val="24"/>
                <w:szCs w:val="24"/>
              </w:rPr>
            </w:pPr>
            <w:r w:rsidRPr="00DC2325">
              <w:rPr>
                <w:rFonts w:ascii="Arial" w:eastAsia="Times New Roman" w:hAnsi="Arial" w:cs="Arial"/>
                <w:color w:val="000000"/>
                <w:sz w:val="24"/>
                <w:szCs w:val="24"/>
              </w:rPr>
              <w:fldChar w:fldCharType="begin"/>
            </w:r>
            <w:r w:rsidR="00407AE4" w:rsidRPr="00DC2325">
              <w:rPr>
                <w:rFonts w:ascii="Arial" w:eastAsia="Times New Roman" w:hAnsi="Arial" w:cs="Arial"/>
                <w:color w:val="000000"/>
                <w:sz w:val="24"/>
                <w:szCs w:val="24"/>
              </w:rPr>
              <w:instrText xml:space="preserve"> HYPERLINK "http://www.asja.eg.net/article.asp?issn=1687-7934;year=2015;volume=8;issue=3;spage=316;epage=319;aulast=Abd" \l "ft8" </w:instrText>
            </w:r>
            <w:r w:rsidRPr="00DC2325">
              <w:rPr>
                <w:rFonts w:ascii="Arial" w:eastAsia="Times New Roman" w:hAnsi="Arial" w:cs="Arial"/>
                <w:color w:val="000000"/>
                <w:sz w:val="24"/>
                <w:szCs w:val="24"/>
              </w:rPr>
              <w:fldChar w:fldCharType="separate"/>
            </w:r>
            <w:r w:rsidR="00407AE4" w:rsidRPr="00DC2325">
              <w:rPr>
                <w:rFonts w:ascii="Arial" w:eastAsia="Times New Roman" w:hAnsi="Arial" w:cs="Arial"/>
                <w:color w:val="0000FF"/>
                <w:sz w:val="24"/>
                <w:szCs w:val="24"/>
              </w:rPr>
              <w:t>8.</w:t>
            </w:r>
            <w:r w:rsidRPr="00DC2325">
              <w:rPr>
                <w:rFonts w:ascii="Arial" w:eastAsia="Times New Roman" w:hAnsi="Arial" w:cs="Arial"/>
                <w:color w:val="000000"/>
                <w:sz w:val="24"/>
                <w:szCs w:val="24"/>
              </w:rPr>
              <w:fldChar w:fldCharType="end"/>
            </w:r>
            <w:bookmarkEnd w:id="25"/>
          </w:p>
        </w:tc>
        <w:tc>
          <w:tcPr>
            <w:tcW w:w="0" w:type="auto"/>
            <w:shd w:val="clear" w:color="auto" w:fill="auto"/>
            <w:tcMar>
              <w:top w:w="11" w:type="dxa"/>
              <w:left w:w="11" w:type="dxa"/>
              <w:bottom w:w="11" w:type="dxa"/>
              <w:right w:w="11" w:type="dxa"/>
            </w:tcMar>
            <w:vAlign w:val="center"/>
            <w:hideMark/>
          </w:tcPr>
          <w:p w:rsidR="00407AE4" w:rsidRPr="00DC2325" w:rsidRDefault="00407AE4" w:rsidP="00DC2325">
            <w:pPr>
              <w:bidi w:val="0"/>
              <w:spacing w:after="0" w:line="183" w:lineRule="atLeast"/>
              <w:rPr>
                <w:rFonts w:ascii="Arial" w:eastAsia="Times New Roman" w:hAnsi="Arial" w:cs="Arial"/>
                <w:color w:val="000000"/>
                <w:sz w:val="24"/>
                <w:szCs w:val="24"/>
              </w:rPr>
            </w:pPr>
            <w:r w:rsidRPr="00DC2325">
              <w:rPr>
                <w:rFonts w:ascii="Arial" w:eastAsia="Times New Roman" w:hAnsi="Arial" w:cs="Arial"/>
                <w:color w:val="000000"/>
                <w:sz w:val="24"/>
                <w:szCs w:val="24"/>
              </w:rPr>
              <w:t>Macleod DB, Habib AS, Ikeda K, Spyker DA, Cassella JV, Ho KY, Gan TJ. Inhaled fentanyl aerosol in healthy volunteers: pharmacokinetics and pharmacodynamics. Anesth Analg 2012; 115:1071-1077.  </w:t>
            </w:r>
            <w:r w:rsidRPr="00DC2325">
              <w:rPr>
                <w:rFonts w:ascii="Arial" w:eastAsia="Times New Roman" w:hAnsi="Arial" w:cs="Arial"/>
                <w:noProof/>
                <w:color w:val="0000FF"/>
                <w:sz w:val="24"/>
                <w:szCs w:val="24"/>
              </w:rPr>
              <w:drawing>
                <wp:inline distT="0" distB="0" distL="0" distR="0">
                  <wp:extent cx="83185" cy="97155"/>
                  <wp:effectExtent l="19050" t="0" r="0" b="0"/>
                  <wp:docPr id="30" name="Picture 30" descr="Back to cited text no. 8">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ack to cited text no. 8">
                            <a:hlinkClick r:id="rId58"/>
                          </pic:cNvPr>
                          <pic:cNvPicPr>
                            <a:picLocks noChangeAspect="1" noChangeArrowheads="1"/>
                          </pic:cNvPicPr>
                        </pic:nvPicPr>
                        <pic:blipFill>
                          <a:blip r:embed="rId47"/>
                          <a:srcRect/>
                          <a:stretch>
                            <a:fillRect/>
                          </a:stretch>
                        </pic:blipFill>
                        <pic:spPr bwMode="auto">
                          <a:xfrm>
                            <a:off x="0" y="0"/>
                            <a:ext cx="83185" cy="97155"/>
                          </a:xfrm>
                          <a:prstGeom prst="rect">
                            <a:avLst/>
                          </a:prstGeom>
                          <a:noFill/>
                          <a:ln w="9525">
                            <a:noFill/>
                            <a:miter lim="800000"/>
                            <a:headEnd/>
                            <a:tailEnd/>
                          </a:ln>
                        </pic:spPr>
                      </pic:pic>
                    </a:graphicData>
                  </a:graphic>
                </wp:inline>
              </w:drawing>
            </w:r>
            <w:r w:rsidRPr="00DC2325">
              <w:rPr>
                <w:rFonts w:ascii="Arial" w:eastAsia="Times New Roman" w:hAnsi="Arial" w:cs="Arial"/>
                <w:color w:val="000000"/>
                <w:sz w:val="24"/>
                <w:szCs w:val="24"/>
              </w:rPr>
              <w:br/>
              <w:t>    </w:t>
            </w:r>
          </w:p>
        </w:tc>
      </w:tr>
      <w:bookmarkStart w:id="26" w:name="ref9"/>
      <w:tr w:rsidR="00407AE4" w:rsidRPr="00DC2325" w:rsidTr="00407AE4">
        <w:trPr>
          <w:tblCellSpacing w:w="0" w:type="dxa"/>
        </w:trPr>
        <w:tc>
          <w:tcPr>
            <w:tcW w:w="250" w:type="pct"/>
            <w:shd w:val="clear" w:color="auto" w:fill="auto"/>
            <w:tcMar>
              <w:top w:w="11" w:type="dxa"/>
              <w:left w:w="11" w:type="dxa"/>
              <w:bottom w:w="11" w:type="dxa"/>
              <w:right w:w="11" w:type="dxa"/>
            </w:tcMar>
            <w:hideMark/>
          </w:tcPr>
          <w:p w:rsidR="00407AE4" w:rsidRPr="00DC2325" w:rsidRDefault="004541C2" w:rsidP="00DC2325">
            <w:pPr>
              <w:bidi w:val="0"/>
              <w:spacing w:after="0" w:line="183" w:lineRule="atLeast"/>
              <w:rPr>
                <w:rFonts w:ascii="Arial" w:eastAsia="Times New Roman" w:hAnsi="Arial" w:cs="Arial"/>
                <w:color w:val="000000"/>
                <w:sz w:val="24"/>
                <w:szCs w:val="24"/>
              </w:rPr>
            </w:pPr>
            <w:r w:rsidRPr="00DC2325">
              <w:rPr>
                <w:rFonts w:ascii="Arial" w:eastAsia="Times New Roman" w:hAnsi="Arial" w:cs="Arial"/>
                <w:color w:val="000000"/>
                <w:sz w:val="24"/>
                <w:szCs w:val="24"/>
              </w:rPr>
              <w:fldChar w:fldCharType="begin"/>
            </w:r>
            <w:r w:rsidR="00407AE4" w:rsidRPr="00DC2325">
              <w:rPr>
                <w:rFonts w:ascii="Arial" w:eastAsia="Times New Roman" w:hAnsi="Arial" w:cs="Arial"/>
                <w:color w:val="000000"/>
                <w:sz w:val="24"/>
                <w:szCs w:val="24"/>
              </w:rPr>
              <w:instrText xml:space="preserve"> HYPERLINK "http://www.asja.eg.net/article.asp?issn=1687-7934;year=2015;volume=8;issue=3;spage=316;epage=319;aulast=Abd" \l "ft9" </w:instrText>
            </w:r>
            <w:r w:rsidRPr="00DC2325">
              <w:rPr>
                <w:rFonts w:ascii="Arial" w:eastAsia="Times New Roman" w:hAnsi="Arial" w:cs="Arial"/>
                <w:color w:val="000000"/>
                <w:sz w:val="24"/>
                <w:szCs w:val="24"/>
              </w:rPr>
              <w:fldChar w:fldCharType="separate"/>
            </w:r>
            <w:r w:rsidR="00407AE4" w:rsidRPr="00DC2325">
              <w:rPr>
                <w:rFonts w:ascii="Arial" w:eastAsia="Times New Roman" w:hAnsi="Arial" w:cs="Arial"/>
                <w:color w:val="0000FF"/>
                <w:sz w:val="24"/>
                <w:szCs w:val="24"/>
              </w:rPr>
              <w:t>9.</w:t>
            </w:r>
            <w:r w:rsidRPr="00DC2325">
              <w:rPr>
                <w:rFonts w:ascii="Arial" w:eastAsia="Times New Roman" w:hAnsi="Arial" w:cs="Arial"/>
                <w:color w:val="000000"/>
                <w:sz w:val="24"/>
                <w:szCs w:val="24"/>
              </w:rPr>
              <w:fldChar w:fldCharType="end"/>
            </w:r>
            <w:bookmarkEnd w:id="26"/>
          </w:p>
        </w:tc>
        <w:tc>
          <w:tcPr>
            <w:tcW w:w="0" w:type="auto"/>
            <w:shd w:val="clear" w:color="auto" w:fill="auto"/>
            <w:tcMar>
              <w:top w:w="11" w:type="dxa"/>
              <w:left w:w="11" w:type="dxa"/>
              <w:bottom w:w="11" w:type="dxa"/>
              <w:right w:w="11" w:type="dxa"/>
            </w:tcMar>
            <w:vAlign w:val="center"/>
            <w:hideMark/>
          </w:tcPr>
          <w:p w:rsidR="00407AE4" w:rsidRPr="00DC2325" w:rsidRDefault="00407AE4" w:rsidP="00DC2325">
            <w:pPr>
              <w:bidi w:val="0"/>
              <w:spacing w:after="0" w:line="183" w:lineRule="atLeast"/>
              <w:rPr>
                <w:rFonts w:ascii="Arial" w:eastAsia="Times New Roman" w:hAnsi="Arial" w:cs="Arial"/>
                <w:color w:val="000000"/>
                <w:sz w:val="24"/>
                <w:szCs w:val="24"/>
              </w:rPr>
            </w:pPr>
            <w:r w:rsidRPr="00DC2325">
              <w:rPr>
                <w:rFonts w:ascii="Arial" w:eastAsia="Times New Roman" w:hAnsi="Arial" w:cs="Arial"/>
                <w:color w:val="000000"/>
                <w:sz w:val="24"/>
                <w:szCs w:val="24"/>
              </w:rPr>
              <w:t xml:space="preserve">Farahmand S, Shiralizadeh S, Talebian MT, Bagheri-Hariri S, Arbab M, </w:t>
            </w:r>
            <w:r w:rsidRPr="00DC2325">
              <w:rPr>
                <w:rFonts w:ascii="Arial" w:eastAsia="Times New Roman" w:hAnsi="Arial" w:cs="Arial"/>
                <w:color w:val="000000"/>
                <w:sz w:val="24"/>
                <w:szCs w:val="24"/>
              </w:rPr>
              <w:lastRenderedPageBreak/>
              <w:t>Basirghafouri H, </w:t>
            </w:r>
            <w:r w:rsidRPr="00DC2325">
              <w:rPr>
                <w:rFonts w:ascii="Arial" w:eastAsia="Times New Roman" w:hAnsi="Arial" w:cs="Arial"/>
                <w:i/>
                <w:iCs/>
                <w:color w:val="000000"/>
                <w:sz w:val="24"/>
                <w:szCs w:val="24"/>
              </w:rPr>
              <w:t>et al.</w:t>
            </w:r>
            <w:r w:rsidRPr="00DC2325">
              <w:rPr>
                <w:rFonts w:ascii="Arial" w:eastAsia="Times New Roman" w:hAnsi="Arial" w:cs="Arial"/>
                <w:color w:val="000000"/>
                <w:sz w:val="24"/>
                <w:szCs w:val="24"/>
              </w:rPr>
              <w:t> Nebulized fentanyl vs intravenous morphine for ED patients with acute limb pain: a randomized clinical trial. Am J Emerg Med 2014; 32:1011-1015.  </w:t>
            </w:r>
            <w:r w:rsidRPr="00DC2325">
              <w:rPr>
                <w:rFonts w:ascii="Arial" w:eastAsia="Times New Roman" w:hAnsi="Arial" w:cs="Arial"/>
                <w:noProof/>
                <w:color w:val="0000FF"/>
                <w:sz w:val="24"/>
                <w:szCs w:val="24"/>
              </w:rPr>
              <w:drawing>
                <wp:inline distT="0" distB="0" distL="0" distR="0">
                  <wp:extent cx="83185" cy="97155"/>
                  <wp:effectExtent l="19050" t="0" r="0" b="0"/>
                  <wp:docPr id="31" name="Picture 31" descr="Back to cited text no. 9">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ck to cited text no. 9">
                            <a:hlinkClick r:id="rId59"/>
                          </pic:cNvPr>
                          <pic:cNvPicPr>
                            <a:picLocks noChangeAspect="1" noChangeArrowheads="1"/>
                          </pic:cNvPicPr>
                        </pic:nvPicPr>
                        <pic:blipFill>
                          <a:blip r:embed="rId47"/>
                          <a:srcRect/>
                          <a:stretch>
                            <a:fillRect/>
                          </a:stretch>
                        </pic:blipFill>
                        <pic:spPr bwMode="auto">
                          <a:xfrm>
                            <a:off x="0" y="0"/>
                            <a:ext cx="83185" cy="97155"/>
                          </a:xfrm>
                          <a:prstGeom prst="rect">
                            <a:avLst/>
                          </a:prstGeom>
                          <a:noFill/>
                          <a:ln w="9525">
                            <a:noFill/>
                            <a:miter lim="800000"/>
                            <a:headEnd/>
                            <a:tailEnd/>
                          </a:ln>
                        </pic:spPr>
                      </pic:pic>
                    </a:graphicData>
                  </a:graphic>
                </wp:inline>
              </w:drawing>
            </w:r>
            <w:r w:rsidRPr="00DC2325">
              <w:rPr>
                <w:rFonts w:ascii="Arial" w:eastAsia="Times New Roman" w:hAnsi="Arial" w:cs="Arial"/>
                <w:color w:val="000000"/>
                <w:sz w:val="24"/>
                <w:szCs w:val="24"/>
              </w:rPr>
              <w:br/>
              <w:t>    </w:t>
            </w:r>
          </w:p>
        </w:tc>
      </w:tr>
      <w:bookmarkStart w:id="27" w:name="ref10"/>
      <w:tr w:rsidR="00407AE4" w:rsidRPr="00DC2325" w:rsidTr="00407AE4">
        <w:trPr>
          <w:tblCellSpacing w:w="0" w:type="dxa"/>
        </w:trPr>
        <w:tc>
          <w:tcPr>
            <w:tcW w:w="250" w:type="pct"/>
            <w:shd w:val="clear" w:color="auto" w:fill="auto"/>
            <w:tcMar>
              <w:top w:w="11" w:type="dxa"/>
              <w:left w:w="11" w:type="dxa"/>
              <w:bottom w:w="11" w:type="dxa"/>
              <w:right w:w="11" w:type="dxa"/>
            </w:tcMar>
            <w:hideMark/>
          </w:tcPr>
          <w:p w:rsidR="00407AE4" w:rsidRPr="00DC2325" w:rsidRDefault="004541C2" w:rsidP="00DC2325">
            <w:pPr>
              <w:bidi w:val="0"/>
              <w:spacing w:after="0" w:line="183" w:lineRule="atLeast"/>
              <w:rPr>
                <w:rFonts w:ascii="Arial" w:eastAsia="Times New Roman" w:hAnsi="Arial" w:cs="Arial"/>
                <w:color w:val="000000"/>
                <w:sz w:val="24"/>
                <w:szCs w:val="24"/>
              </w:rPr>
            </w:pPr>
            <w:r w:rsidRPr="00DC2325">
              <w:rPr>
                <w:rFonts w:ascii="Arial" w:eastAsia="Times New Roman" w:hAnsi="Arial" w:cs="Arial"/>
                <w:color w:val="000000"/>
                <w:sz w:val="24"/>
                <w:szCs w:val="24"/>
              </w:rPr>
              <w:lastRenderedPageBreak/>
              <w:fldChar w:fldCharType="begin"/>
            </w:r>
            <w:r w:rsidR="00407AE4" w:rsidRPr="00DC2325">
              <w:rPr>
                <w:rFonts w:ascii="Arial" w:eastAsia="Times New Roman" w:hAnsi="Arial" w:cs="Arial"/>
                <w:color w:val="000000"/>
                <w:sz w:val="24"/>
                <w:szCs w:val="24"/>
              </w:rPr>
              <w:instrText xml:space="preserve"> HYPERLINK "http://www.asja.eg.net/article.asp?issn=1687-7934;year=2015;volume=8;issue=3;spage=316;epage=319;aulast=Abd" \l "ft10" </w:instrText>
            </w:r>
            <w:r w:rsidRPr="00DC2325">
              <w:rPr>
                <w:rFonts w:ascii="Arial" w:eastAsia="Times New Roman" w:hAnsi="Arial" w:cs="Arial"/>
                <w:color w:val="000000"/>
                <w:sz w:val="24"/>
                <w:szCs w:val="24"/>
              </w:rPr>
              <w:fldChar w:fldCharType="separate"/>
            </w:r>
            <w:r w:rsidR="00407AE4" w:rsidRPr="00DC2325">
              <w:rPr>
                <w:rFonts w:ascii="Arial" w:eastAsia="Times New Roman" w:hAnsi="Arial" w:cs="Arial"/>
                <w:color w:val="0000FF"/>
                <w:sz w:val="24"/>
                <w:szCs w:val="24"/>
              </w:rPr>
              <w:t>10.</w:t>
            </w:r>
            <w:r w:rsidRPr="00DC2325">
              <w:rPr>
                <w:rFonts w:ascii="Arial" w:eastAsia="Times New Roman" w:hAnsi="Arial" w:cs="Arial"/>
                <w:color w:val="000000"/>
                <w:sz w:val="24"/>
                <w:szCs w:val="24"/>
              </w:rPr>
              <w:fldChar w:fldCharType="end"/>
            </w:r>
            <w:bookmarkEnd w:id="27"/>
          </w:p>
        </w:tc>
        <w:tc>
          <w:tcPr>
            <w:tcW w:w="0" w:type="auto"/>
            <w:shd w:val="clear" w:color="auto" w:fill="auto"/>
            <w:tcMar>
              <w:top w:w="11" w:type="dxa"/>
              <w:left w:w="11" w:type="dxa"/>
              <w:bottom w:w="11" w:type="dxa"/>
              <w:right w:w="11" w:type="dxa"/>
            </w:tcMar>
            <w:vAlign w:val="center"/>
            <w:hideMark/>
          </w:tcPr>
          <w:p w:rsidR="00407AE4" w:rsidRPr="00DC2325" w:rsidRDefault="00407AE4" w:rsidP="00DC2325">
            <w:pPr>
              <w:bidi w:val="0"/>
              <w:spacing w:after="0" w:line="183" w:lineRule="atLeast"/>
              <w:rPr>
                <w:rFonts w:ascii="Arial" w:eastAsia="Times New Roman" w:hAnsi="Arial" w:cs="Arial"/>
                <w:color w:val="000000"/>
                <w:sz w:val="24"/>
                <w:szCs w:val="24"/>
              </w:rPr>
            </w:pPr>
            <w:r w:rsidRPr="00DC2325">
              <w:rPr>
                <w:rFonts w:ascii="Arial" w:eastAsia="Times New Roman" w:hAnsi="Arial" w:cs="Arial"/>
                <w:color w:val="000000"/>
                <w:sz w:val="24"/>
                <w:szCs w:val="24"/>
              </w:rPr>
              <w:t>Furyk JS, Grabowski WJ, Black LH. Nebulized fentanyl versus intravenous morphine in children with suspected limb fractures in the emergency department: a randomized controlled trial. Emerg Med Australas 2009; 21:203-209.  </w:t>
            </w:r>
            <w:r w:rsidRPr="00DC2325">
              <w:rPr>
                <w:rFonts w:ascii="Arial" w:eastAsia="Times New Roman" w:hAnsi="Arial" w:cs="Arial"/>
                <w:noProof/>
                <w:color w:val="0000FF"/>
                <w:sz w:val="24"/>
                <w:szCs w:val="24"/>
              </w:rPr>
              <w:drawing>
                <wp:inline distT="0" distB="0" distL="0" distR="0">
                  <wp:extent cx="83185" cy="97155"/>
                  <wp:effectExtent l="19050" t="0" r="0" b="0"/>
                  <wp:docPr id="32" name="Picture 32" descr="Back to cited text no. 10">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ack to cited text no. 10">
                            <a:hlinkClick r:id="rId60"/>
                          </pic:cNvPr>
                          <pic:cNvPicPr>
                            <a:picLocks noChangeAspect="1" noChangeArrowheads="1"/>
                          </pic:cNvPicPr>
                        </pic:nvPicPr>
                        <pic:blipFill>
                          <a:blip r:embed="rId47"/>
                          <a:srcRect/>
                          <a:stretch>
                            <a:fillRect/>
                          </a:stretch>
                        </pic:blipFill>
                        <pic:spPr bwMode="auto">
                          <a:xfrm>
                            <a:off x="0" y="0"/>
                            <a:ext cx="83185" cy="97155"/>
                          </a:xfrm>
                          <a:prstGeom prst="rect">
                            <a:avLst/>
                          </a:prstGeom>
                          <a:noFill/>
                          <a:ln w="9525">
                            <a:noFill/>
                            <a:miter lim="800000"/>
                            <a:headEnd/>
                            <a:tailEnd/>
                          </a:ln>
                        </pic:spPr>
                      </pic:pic>
                    </a:graphicData>
                  </a:graphic>
                </wp:inline>
              </w:drawing>
            </w:r>
            <w:r w:rsidRPr="00DC2325">
              <w:rPr>
                <w:rFonts w:ascii="Arial" w:eastAsia="Times New Roman" w:hAnsi="Arial" w:cs="Arial"/>
                <w:color w:val="000000"/>
                <w:sz w:val="24"/>
                <w:szCs w:val="24"/>
              </w:rPr>
              <w:br/>
              <w:t>    </w:t>
            </w:r>
          </w:p>
        </w:tc>
      </w:tr>
      <w:bookmarkStart w:id="28" w:name="ref11"/>
      <w:tr w:rsidR="00407AE4" w:rsidRPr="00DC2325" w:rsidTr="00407AE4">
        <w:trPr>
          <w:tblCellSpacing w:w="0" w:type="dxa"/>
        </w:trPr>
        <w:tc>
          <w:tcPr>
            <w:tcW w:w="250" w:type="pct"/>
            <w:shd w:val="clear" w:color="auto" w:fill="auto"/>
            <w:tcMar>
              <w:top w:w="11" w:type="dxa"/>
              <w:left w:w="11" w:type="dxa"/>
              <w:bottom w:w="11" w:type="dxa"/>
              <w:right w:w="11" w:type="dxa"/>
            </w:tcMar>
            <w:hideMark/>
          </w:tcPr>
          <w:p w:rsidR="00407AE4" w:rsidRPr="00DC2325" w:rsidRDefault="004541C2" w:rsidP="00DC2325">
            <w:pPr>
              <w:bidi w:val="0"/>
              <w:spacing w:after="0" w:line="183" w:lineRule="atLeast"/>
              <w:rPr>
                <w:rFonts w:ascii="Arial" w:eastAsia="Times New Roman" w:hAnsi="Arial" w:cs="Arial"/>
                <w:color w:val="000000"/>
                <w:sz w:val="24"/>
                <w:szCs w:val="24"/>
              </w:rPr>
            </w:pPr>
            <w:r w:rsidRPr="00DC2325">
              <w:rPr>
                <w:rFonts w:ascii="Arial" w:eastAsia="Times New Roman" w:hAnsi="Arial" w:cs="Arial"/>
                <w:color w:val="000000"/>
                <w:sz w:val="24"/>
                <w:szCs w:val="24"/>
              </w:rPr>
              <w:fldChar w:fldCharType="begin"/>
            </w:r>
            <w:r w:rsidR="00407AE4" w:rsidRPr="00DC2325">
              <w:rPr>
                <w:rFonts w:ascii="Arial" w:eastAsia="Times New Roman" w:hAnsi="Arial" w:cs="Arial"/>
                <w:color w:val="000000"/>
                <w:sz w:val="24"/>
                <w:szCs w:val="24"/>
              </w:rPr>
              <w:instrText xml:space="preserve"> HYPERLINK "http://www.asja.eg.net/article.asp?issn=1687-7934;year=2015;volume=8;issue=3;spage=316;epage=319;aulast=Abd" \l "ft11" </w:instrText>
            </w:r>
            <w:r w:rsidRPr="00DC2325">
              <w:rPr>
                <w:rFonts w:ascii="Arial" w:eastAsia="Times New Roman" w:hAnsi="Arial" w:cs="Arial"/>
                <w:color w:val="000000"/>
                <w:sz w:val="24"/>
                <w:szCs w:val="24"/>
              </w:rPr>
              <w:fldChar w:fldCharType="separate"/>
            </w:r>
            <w:r w:rsidR="00407AE4" w:rsidRPr="00DC2325">
              <w:rPr>
                <w:rFonts w:ascii="Arial" w:eastAsia="Times New Roman" w:hAnsi="Arial" w:cs="Arial"/>
                <w:color w:val="0000FF"/>
                <w:sz w:val="24"/>
                <w:szCs w:val="24"/>
              </w:rPr>
              <w:t>11.</w:t>
            </w:r>
            <w:r w:rsidRPr="00DC2325">
              <w:rPr>
                <w:rFonts w:ascii="Arial" w:eastAsia="Times New Roman" w:hAnsi="Arial" w:cs="Arial"/>
                <w:color w:val="000000"/>
                <w:sz w:val="24"/>
                <w:szCs w:val="24"/>
              </w:rPr>
              <w:fldChar w:fldCharType="end"/>
            </w:r>
            <w:bookmarkEnd w:id="28"/>
          </w:p>
        </w:tc>
        <w:tc>
          <w:tcPr>
            <w:tcW w:w="0" w:type="auto"/>
            <w:shd w:val="clear" w:color="auto" w:fill="auto"/>
            <w:tcMar>
              <w:top w:w="11" w:type="dxa"/>
              <w:left w:w="11" w:type="dxa"/>
              <w:bottom w:w="11" w:type="dxa"/>
              <w:right w:w="11" w:type="dxa"/>
            </w:tcMar>
            <w:vAlign w:val="center"/>
            <w:hideMark/>
          </w:tcPr>
          <w:p w:rsidR="00407AE4" w:rsidRPr="00DC2325" w:rsidRDefault="00407AE4" w:rsidP="00DC2325">
            <w:pPr>
              <w:bidi w:val="0"/>
              <w:spacing w:after="0" w:line="183" w:lineRule="atLeast"/>
              <w:rPr>
                <w:rFonts w:ascii="Arial" w:eastAsia="Times New Roman" w:hAnsi="Arial" w:cs="Arial"/>
                <w:color w:val="000000"/>
                <w:sz w:val="24"/>
                <w:szCs w:val="24"/>
              </w:rPr>
            </w:pPr>
            <w:r w:rsidRPr="00DC2325">
              <w:rPr>
                <w:rFonts w:ascii="Arial" w:eastAsia="Times New Roman" w:hAnsi="Arial" w:cs="Arial"/>
                <w:color w:val="000000"/>
                <w:sz w:val="24"/>
                <w:szCs w:val="24"/>
              </w:rPr>
              <w:t>Miner JR, Kletti C, Herold M, Hubbard D, Biros MH. Randomized clinical trial of nebulized fentanyl citrate versus i.v. fentanyl citrate in children presenting to the emergency department with acute pain. Acad Emerg Med 2007; 14:895-898.  </w:t>
            </w:r>
            <w:r w:rsidRPr="00DC2325">
              <w:rPr>
                <w:rFonts w:ascii="Arial" w:eastAsia="Times New Roman" w:hAnsi="Arial" w:cs="Arial"/>
                <w:noProof/>
                <w:color w:val="0000FF"/>
                <w:sz w:val="24"/>
                <w:szCs w:val="24"/>
              </w:rPr>
              <w:drawing>
                <wp:inline distT="0" distB="0" distL="0" distR="0">
                  <wp:extent cx="83185" cy="97155"/>
                  <wp:effectExtent l="19050" t="0" r="0" b="0"/>
                  <wp:docPr id="33" name="Picture 33" descr="Back to cited text no. 11">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ack to cited text no. 11">
                            <a:hlinkClick r:id="rId61"/>
                          </pic:cNvPr>
                          <pic:cNvPicPr>
                            <a:picLocks noChangeAspect="1" noChangeArrowheads="1"/>
                          </pic:cNvPicPr>
                        </pic:nvPicPr>
                        <pic:blipFill>
                          <a:blip r:embed="rId47"/>
                          <a:srcRect/>
                          <a:stretch>
                            <a:fillRect/>
                          </a:stretch>
                        </pic:blipFill>
                        <pic:spPr bwMode="auto">
                          <a:xfrm>
                            <a:off x="0" y="0"/>
                            <a:ext cx="83185" cy="97155"/>
                          </a:xfrm>
                          <a:prstGeom prst="rect">
                            <a:avLst/>
                          </a:prstGeom>
                          <a:noFill/>
                          <a:ln w="9525">
                            <a:noFill/>
                            <a:miter lim="800000"/>
                            <a:headEnd/>
                            <a:tailEnd/>
                          </a:ln>
                        </pic:spPr>
                      </pic:pic>
                    </a:graphicData>
                  </a:graphic>
                </wp:inline>
              </w:drawing>
            </w:r>
            <w:r w:rsidRPr="00DC2325">
              <w:rPr>
                <w:rFonts w:ascii="Arial" w:eastAsia="Times New Roman" w:hAnsi="Arial" w:cs="Arial"/>
                <w:color w:val="000000"/>
                <w:sz w:val="24"/>
                <w:szCs w:val="24"/>
              </w:rPr>
              <w:br/>
              <w:t>    </w:t>
            </w:r>
          </w:p>
        </w:tc>
      </w:tr>
    </w:tbl>
    <w:p w:rsidR="00407AE4" w:rsidRPr="00DC2325" w:rsidRDefault="00407AE4" w:rsidP="00DC2325">
      <w:pPr>
        <w:bidi w:val="0"/>
        <w:spacing w:after="240" w:line="240" w:lineRule="auto"/>
        <w:rPr>
          <w:rFonts w:ascii="Times New Roman" w:eastAsia="Times New Roman" w:hAnsi="Times New Roman" w:cs="Times New Roman"/>
          <w:sz w:val="24"/>
          <w:szCs w:val="24"/>
        </w:rPr>
      </w:pPr>
    </w:p>
    <w:tbl>
      <w:tblPr>
        <w:tblW w:w="5000" w:type="pct"/>
        <w:tblCellSpacing w:w="0"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tblPr>
      <w:tblGrid>
        <w:gridCol w:w="8328"/>
      </w:tblGrid>
      <w:tr w:rsidR="00407AE4" w:rsidRPr="00407AE4" w:rsidTr="00407AE4">
        <w:trPr>
          <w:trHeight w:val="305"/>
          <w:tblCellSpacing w:w="0" w:type="dxa"/>
        </w:trPr>
        <w:tc>
          <w:tcPr>
            <w:tcW w:w="8073" w:type="dxa"/>
            <w:tcBorders>
              <w:top w:val="nil"/>
              <w:left w:val="nil"/>
              <w:bottom w:val="nil"/>
              <w:right w:val="nil"/>
            </w:tcBorders>
            <w:shd w:val="clear" w:color="auto" w:fill="FFFFFF"/>
            <w:tcMar>
              <w:top w:w="11" w:type="dxa"/>
              <w:left w:w="11" w:type="dxa"/>
              <w:bottom w:w="11" w:type="dxa"/>
              <w:right w:w="11" w:type="dxa"/>
            </w:tcMar>
            <w:vAlign w:val="center"/>
            <w:hideMark/>
          </w:tcPr>
          <w:p w:rsidR="00407AE4" w:rsidRPr="00DC2325" w:rsidRDefault="00407AE4" w:rsidP="00407AE4">
            <w:pPr>
              <w:bidi w:val="0"/>
              <w:spacing w:after="0" w:line="240" w:lineRule="auto"/>
              <w:rPr>
                <w:rFonts w:ascii="Arial" w:eastAsia="Times New Roman" w:hAnsi="Arial" w:cs="Arial"/>
                <w:b/>
                <w:bCs/>
                <w:color w:val="110458"/>
                <w:sz w:val="28"/>
                <w:szCs w:val="28"/>
              </w:rPr>
            </w:pPr>
            <w:r w:rsidRPr="00DC2325">
              <w:rPr>
                <w:rFonts w:ascii="Arial" w:eastAsia="Times New Roman" w:hAnsi="Arial" w:cs="Arial"/>
                <w:b/>
                <w:bCs/>
                <w:color w:val="110458"/>
                <w:sz w:val="28"/>
                <w:szCs w:val="28"/>
              </w:rPr>
              <w:t>    </w:t>
            </w:r>
            <w:bookmarkStart w:id="29" w:name="afigs"/>
            <w:bookmarkEnd w:id="29"/>
            <w:r w:rsidRPr="00DC2325">
              <w:rPr>
                <w:rFonts w:ascii="Arial" w:eastAsia="Times New Roman" w:hAnsi="Arial" w:cs="Arial"/>
                <w:b/>
                <w:bCs/>
                <w:color w:val="110458"/>
                <w:sz w:val="28"/>
                <w:szCs w:val="28"/>
              </w:rPr>
              <w:t>Figures</w:t>
            </w:r>
          </w:p>
        </w:tc>
      </w:tr>
    </w:tbl>
    <w:p w:rsidR="00407AE4" w:rsidRPr="00DC2325" w:rsidRDefault="00407AE4" w:rsidP="00407AE4">
      <w:pPr>
        <w:bidi w:val="0"/>
        <w:spacing w:after="0" w:line="240" w:lineRule="auto"/>
        <w:rPr>
          <w:rFonts w:ascii="Times New Roman" w:eastAsia="Times New Roman" w:hAnsi="Times New Roman" w:cs="Times New Roman"/>
          <w:sz w:val="24"/>
          <w:szCs w:val="24"/>
        </w:rPr>
      </w:pPr>
      <w:r w:rsidRPr="00DC2325">
        <w:rPr>
          <w:rFonts w:ascii="Times New Roman" w:eastAsia="Times New Roman" w:hAnsi="Times New Roman" w:cs="Times New Roman"/>
          <w:sz w:val="24"/>
          <w:szCs w:val="24"/>
        </w:rPr>
        <w:br/>
        <w:t>  </w:t>
      </w:r>
      <w:hyperlink r:id="rId62" w:tgtFrame="_blank" w:history="1">
        <w:r w:rsidRPr="00DC2325">
          <w:rPr>
            <w:rFonts w:ascii="Arial" w:eastAsia="Times New Roman" w:hAnsi="Arial" w:cs="Arial"/>
            <w:color w:val="0000FF"/>
            <w:sz w:val="24"/>
            <w:szCs w:val="24"/>
          </w:rPr>
          <w:t>[Figure 1]</w:t>
        </w:r>
      </w:hyperlink>
      <w:r w:rsidRPr="00DC2325">
        <w:rPr>
          <w:rFonts w:ascii="Times New Roman" w:eastAsia="Times New Roman" w:hAnsi="Times New Roman" w:cs="Times New Roman"/>
          <w:sz w:val="24"/>
          <w:szCs w:val="24"/>
        </w:rPr>
        <w:br/>
        <w:t> </w:t>
      </w:r>
      <w:r w:rsidRPr="00DC2325">
        <w:rPr>
          <w:rFonts w:ascii="Times New Roman" w:eastAsia="Times New Roman" w:hAnsi="Times New Roman" w:cs="Times New Roman"/>
          <w:sz w:val="24"/>
          <w:szCs w:val="24"/>
        </w:rPr>
        <w:br/>
        <w:t> </w:t>
      </w:r>
    </w:p>
    <w:tbl>
      <w:tblPr>
        <w:tblW w:w="5000" w:type="pct"/>
        <w:tblCellSpacing w:w="0"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tblPr>
      <w:tblGrid>
        <w:gridCol w:w="8328"/>
      </w:tblGrid>
      <w:tr w:rsidR="00407AE4" w:rsidRPr="00407AE4" w:rsidTr="00407AE4">
        <w:trPr>
          <w:trHeight w:val="305"/>
          <w:tblCellSpacing w:w="0" w:type="dxa"/>
        </w:trPr>
        <w:tc>
          <w:tcPr>
            <w:tcW w:w="8073" w:type="dxa"/>
            <w:tcBorders>
              <w:top w:val="nil"/>
              <w:left w:val="nil"/>
              <w:bottom w:val="nil"/>
              <w:right w:val="nil"/>
            </w:tcBorders>
            <w:shd w:val="clear" w:color="auto" w:fill="FFFFFF"/>
            <w:tcMar>
              <w:top w:w="11" w:type="dxa"/>
              <w:left w:w="11" w:type="dxa"/>
              <w:bottom w:w="11" w:type="dxa"/>
              <w:right w:w="11" w:type="dxa"/>
            </w:tcMar>
            <w:vAlign w:val="center"/>
            <w:hideMark/>
          </w:tcPr>
          <w:p w:rsidR="00407AE4" w:rsidRPr="00DC2325" w:rsidRDefault="00407AE4" w:rsidP="00407AE4">
            <w:pPr>
              <w:bidi w:val="0"/>
              <w:spacing w:after="0" w:line="240" w:lineRule="auto"/>
              <w:rPr>
                <w:rFonts w:ascii="Arial" w:eastAsia="Times New Roman" w:hAnsi="Arial" w:cs="Arial"/>
                <w:b/>
                <w:bCs/>
                <w:color w:val="110458"/>
                <w:sz w:val="28"/>
                <w:szCs w:val="28"/>
              </w:rPr>
            </w:pPr>
            <w:r w:rsidRPr="00DC2325">
              <w:rPr>
                <w:rFonts w:ascii="Arial" w:eastAsia="Times New Roman" w:hAnsi="Arial" w:cs="Arial"/>
                <w:b/>
                <w:bCs/>
                <w:color w:val="110458"/>
                <w:sz w:val="28"/>
                <w:szCs w:val="28"/>
              </w:rPr>
              <w:t>    </w:t>
            </w:r>
            <w:bookmarkStart w:id="30" w:name="atabs"/>
            <w:bookmarkEnd w:id="30"/>
            <w:r w:rsidRPr="00DC2325">
              <w:rPr>
                <w:rFonts w:ascii="Arial" w:eastAsia="Times New Roman" w:hAnsi="Arial" w:cs="Arial"/>
                <w:b/>
                <w:bCs/>
                <w:color w:val="110458"/>
                <w:sz w:val="28"/>
                <w:szCs w:val="28"/>
              </w:rPr>
              <w:t>Tables</w:t>
            </w:r>
          </w:p>
        </w:tc>
      </w:tr>
    </w:tbl>
    <w:p w:rsidR="00407AE4" w:rsidRPr="00DC2325" w:rsidRDefault="00407AE4" w:rsidP="00407AE4">
      <w:pPr>
        <w:bidi w:val="0"/>
        <w:spacing w:after="0" w:line="240" w:lineRule="auto"/>
        <w:rPr>
          <w:rFonts w:ascii="Times New Roman" w:eastAsia="Times New Roman" w:hAnsi="Times New Roman" w:cs="Times New Roman"/>
          <w:sz w:val="24"/>
          <w:szCs w:val="24"/>
        </w:rPr>
      </w:pPr>
      <w:r w:rsidRPr="00DC2325">
        <w:rPr>
          <w:rFonts w:ascii="Times New Roman" w:eastAsia="Times New Roman" w:hAnsi="Times New Roman" w:cs="Times New Roman"/>
          <w:sz w:val="24"/>
          <w:szCs w:val="24"/>
        </w:rPr>
        <w:br/>
        <w:t>  </w:t>
      </w:r>
      <w:hyperlink r:id="rId63" w:tgtFrame="_blank" w:history="1">
        <w:r w:rsidRPr="00DC2325">
          <w:rPr>
            <w:rFonts w:ascii="Arial" w:eastAsia="Times New Roman" w:hAnsi="Arial" w:cs="Arial"/>
            <w:color w:val="0000FF"/>
            <w:sz w:val="24"/>
            <w:szCs w:val="24"/>
          </w:rPr>
          <w:t>[Table 1]</w:t>
        </w:r>
      </w:hyperlink>
      <w:r w:rsidRPr="00DC2325">
        <w:rPr>
          <w:rFonts w:ascii="Times New Roman" w:eastAsia="Times New Roman" w:hAnsi="Times New Roman" w:cs="Times New Roman"/>
          <w:sz w:val="24"/>
          <w:szCs w:val="24"/>
        </w:rPr>
        <w:t>, </w:t>
      </w:r>
      <w:hyperlink r:id="rId64" w:tgtFrame="_blank" w:history="1">
        <w:r w:rsidRPr="00DC2325">
          <w:rPr>
            <w:rFonts w:ascii="Arial" w:eastAsia="Times New Roman" w:hAnsi="Arial" w:cs="Arial"/>
            <w:color w:val="0000FF"/>
            <w:sz w:val="24"/>
            <w:szCs w:val="24"/>
          </w:rPr>
          <w:t>[Table 2]</w:t>
        </w:r>
      </w:hyperlink>
      <w:r w:rsidRPr="00DC2325">
        <w:rPr>
          <w:rFonts w:ascii="Times New Roman" w:eastAsia="Times New Roman" w:hAnsi="Times New Roman" w:cs="Times New Roman"/>
          <w:sz w:val="24"/>
          <w:szCs w:val="24"/>
        </w:rPr>
        <w:t>, </w:t>
      </w:r>
      <w:hyperlink r:id="rId65" w:tgtFrame="_blank" w:history="1">
        <w:r w:rsidRPr="00DC2325">
          <w:rPr>
            <w:rFonts w:ascii="Arial" w:eastAsia="Times New Roman" w:hAnsi="Arial" w:cs="Arial"/>
            <w:color w:val="0000FF"/>
            <w:sz w:val="24"/>
            <w:szCs w:val="24"/>
          </w:rPr>
          <w:t>[Table 3]</w:t>
        </w:r>
      </w:hyperlink>
    </w:p>
    <w:tbl>
      <w:tblPr>
        <w:tblW w:w="5000" w:type="pct"/>
        <w:tblCellSpacing w:w="0" w:type="dxa"/>
        <w:tblCellMar>
          <w:left w:w="0" w:type="dxa"/>
          <w:right w:w="0" w:type="dxa"/>
        </w:tblCellMar>
        <w:tblLook w:val="04A0"/>
      </w:tblPr>
      <w:tblGrid>
        <w:gridCol w:w="8328"/>
      </w:tblGrid>
      <w:tr w:rsidR="00407AE4" w:rsidRPr="00407AE4" w:rsidTr="00407AE4">
        <w:trPr>
          <w:tblCellSpacing w:w="0" w:type="dxa"/>
        </w:trPr>
        <w:tc>
          <w:tcPr>
            <w:tcW w:w="5000" w:type="pct"/>
            <w:tcMar>
              <w:top w:w="11" w:type="dxa"/>
              <w:left w:w="11" w:type="dxa"/>
              <w:bottom w:w="11" w:type="dxa"/>
              <w:right w:w="11" w:type="dxa"/>
            </w:tcMar>
            <w:vAlign w:val="center"/>
            <w:hideMark/>
          </w:tcPr>
          <w:p w:rsidR="00407AE4" w:rsidRPr="00407AE4" w:rsidRDefault="00407AE4" w:rsidP="00407AE4">
            <w:pPr>
              <w:bidi w:val="0"/>
              <w:spacing w:before="100" w:beforeAutospacing="1" w:after="100" w:afterAutospacing="1" w:line="240" w:lineRule="auto"/>
              <w:rPr>
                <w:rFonts w:ascii="Times New Roman" w:eastAsia="Times New Roman" w:hAnsi="Times New Roman" w:cs="Times New Roman"/>
                <w:sz w:val="13"/>
                <w:szCs w:val="13"/>
              </w:rPr>
            </w:pPr>
            <w:r w:rsidRPr="00407AE4">
              <w:rPr>
                <w:rFonts w:ascii="Times New Roman" w:eastAsia="Times New Roman" w:hAnsi="Times New Roman" w:cs="Times New Roman"/>
                <w:sz w:val="13"/>
                <w:szCs w:val="13"/>
              </w:rPr>
              <w:br/>
            </w:r>
            <w:r w:rsidRPr="00407AE4">
              <w:rPr>
                <w:rFonts w:ascii="Times New Roman" w:eastAsia="Times New Roman" w:hAnsi="Times New Roman" w:cs="Times New Roman"/>
                <w:sz w:val="13"/>
                <w:szCs w:val="13"/>
              </w:rPr>
              <w:br/>
              <w:t> </w:t>
            </w:r>
          </w:p>
        </w:tc>
      </w:tr>
      <w:tr w:rsidR="00407AE4" w:rsidRPr="00407AE4" w:rsidTr="00407AE4">
        <w:trPr>
          <w:tblCellSpacing w:w="0" w:type="dxa"/>
        </w:trPr>
        <w:tc>
          <w:tcPr>
            <w:tcW w:w="5000" w:type="pct"/>
            <w:tcMar>
              <w:top w:w="11" w:type="dxa"/>
              <w:left w:w="11" w:type="dxa"/>
              <w:bottom w:w="11" w:type="dxa"/>
              <w:right w:w="11" w:type="dxa"/>
            </w:tcMar>
            <w:vAlign w:val="center"/>
            <w:hideMark/>
          </w:tcPr>
          <w:p w:rsidR="00407AE4" w:rsidRPr="00407AE4" w:rsidRDefault="00407AE4" w:rsidP="00407AE4">
            <w:pPr>
              <w:bidi w:val="0"/>
              <w:spacing w:after="0" w:line="240" w:lineRule="auto"/>
              <w:rPr>
                <w:rFonts w:ascii="Times New Roman" w:eastAsia="Times New Roman" w:hAnsi="Times New Roman" w:cs="Times New Roman"/>
                <w:sz w:val="24"/>
                <w:szCs w:val="24"/>
              </w:rPr>
            </w:pPr>
            <w:r>
              <w:rPr>
                <w:rFonts w:ascii="Arial" w:eastAsia="Times New Roman" w:hAnsi="Arial" w:cs="Arial"/>
                <w:noProof/>
                <w:color w:val="0000FF"/>
                <w:sz w:val="13"/>
                <w:szCs w:val="13"/>
              </w:rPr>
              <w:drawing>
                <wp:inline distT="0" distB="0" distL="0" distR="0">
                  <wp:extent cx="990600" cy="387985"/>
                  <wp:effectExtent l="19050" t="0" r="0" b="0"/>
                  <wp:docPr id="34" name="Picture 34" descr="http://www.asja.eg.net/images/dpdf_b.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sja.eg.net/images/dpdf_b.gif">
                            <a:hlinkClick r:id="rId16"/>
                          </pic:cNvPr>
                          <pic:cNvPicPr>
                            <a:picLocks noChangeAspect="1" noChangeArrowheads="1"/>
                          </pic:cNvPicPr>
                        </pic:nvPicPr>
                        <pic:blipFill>
                          <a:blip r:embed="rId17"/>
                          <a:srcRect/>
                          <a:stretch>
                            <a:fillRect/>
                          </a:stretch>
                        </pic:blipFill>
                        <pic:spPr bwMode="auto">
                          <a:xfrm>
                            <a:off x="0" y="0"/>
                            <a:ext cx="990600" cy="387985"/>
                          </a:xfrm>
                          <a:prstGeom prst="rect">
                            <a:avLst/>
                          </a:prstGeom>
                          <a:noFill/>
                          <a:ln w="9525">
                            <a:noFill/>
                            <a:miter lim="800000"/>
                            <a:headEnd/>
                            <a:tailEnd/>
                          </a:ln>
                        </pic:spPr>
                      </pic:pic>
                    </a:graphicData>
                  </a:graphic>
                </wp:inline>
              </w:drawing>
            </w:r>
            <w:r w:rsidRPr="00407AE4">
              <w:rPr>
                <w:rFonts w:ascii="Times New Roman" w:eastAsia="Times New Roman" w:hAnsi="Times New Roman" w:cs="Times New Roman"/>
                <w:b/>
                <w:bCs/>
                <w:sz w:val="24"/>
                <w:szCs w:val="24"/>
              </w:rPr>
              <w:t> </w:t>
            </w:r>
            <w:r>
              <w:rPr>
                <w:rFonts w:ascii="Arial" w:eastAsia="Times New Roman" w:hAnsi="Arial" w:cs="Arial"/>
                <w:noProof/>
                <w:color w:val="0000FF"/>
                <w:sz w:val="13"/>
                <w:szCs w:val="13"/>
              </w:rPr>
              <w:drawing>
                <wp:inline distT="0" distB="0" distL="0" distR="0">
                  <wp:extent cx="817245" cy="387985"/>
                  <wp:effectExtent l="19050" t="0" r="1905" b="0"/>
                  <wp:docPr id="35" name="Picture 35" descr="http://www.asja.eg.net/images/09.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sja.eg.net/images/09.gif">
                            <a:hlinkClick r:id="rId18"/>
                          </pic:cNvPr>
                          <pic:cNvPicPr>
                            <a:picLocks noChangeAspect="1" noChangeArrowheads="1"/>
                          </pic:cNvPicPr>
                        </pic:nvPicPr>
                        <pic:blipFill>
                          <a:blip r:embed="rId19"/>
                          <a:srcRect/>
                          <a:stretch>
                            <a:fillRect/>
                          </a:stretch>
                        </pic:blipFill>
                        <pic:spPr bwMode="auto">
                          <a:xfrm>
                            <a:off x="0" y="0"/>
                            <a:ext cx="817245" cy="387985"/>
                          </a:xfrm>
                          <a:prstGeom prst="rect">
                            <a:avLst/>
                          </a:prstGeom>
                          <a:noFill/>
                          <a:ln w="9525">
                            <a:noFill/>
                            <a:miter lim="800000"/>
                            <a:headEnd/>
                            <a:tailEnd/>
                          </a:ln>
                        </pic:spPr>
                      </pic:pic>
                    </a:graphicData>
                  </a:graphic>
                </wp:inline>
              </w:drawing>
            </w:r>
            <w:r w:rsidRPr="00407AE4">
              <w:rPr>
                <w:rFonts w:ascii="Times New Roman" w:eastAsia="Times New Roman" w:hAnsi="Times New Roman" w:cs="Times New Roman"/>
                <w:b/>
                <w:bCs/>
                <w:sz w:val="24"/>
                <w:szCs w:val="24"/>
              </w:rPr>
              <w:t> </w:t>
            </w:r>
            <w:r>
              <w:rPr>
                <w:rFonts w:ascii="Arial" w:eastAsia="Times New Roman" w:hAnsi="Arial" w:cs="Arial"/>
                <w:noProof/>
                <w:color w:val="0000FF"/>
                <w:sz w:val="13"/>
                <w:szCs w:val="13"/>
              </w:rPr>
              <w:drawing>
                <wp:inline distT="0" distB="0" distL="0" distR="0">
                  <wp:extent cx="727075" cy="387985"/>
                  <wp:effectExtent l="19050" t="0" r="0" b="0"/>
                  <wp:docPr id="36" name="Picture 36" descr="http://www.asja.eg.net/images/pa_b.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sja.eg.net/images/pa_b.gif">
                            <a:hlinkClick r:id="rId20"/>
                          </pic:cNvPr>
                          <pic:cNvPicPr>
                            <a:picLocks noChangeAspect="1" noChangeArrowheads="1"/>
                          </pic:cNvPicPr>
                        </pic:nvPicPr>
                        <pic:blipFill>
                          <a:blip r:embed="rId21"/>
                          <a:srcRect/>
                          <a:stretch>
                            <a:fillRect/>
                          </a:stretch>
                        </pic:blipFill>
                        <pic:spPr bwMode="auto">
                          <a:xfrm>
                            <a:off x="0" y="0"/>
                            <a:ext cx="727075" cy="387985"/>
                          </a:xfrm>
                          <a:prstGeom prst="rect">
                            <a:avLst/>
                          </a:prstGeom>
                          <a:noFill/>
                          <a:ln w="9525">
                            <a:noFill/>
                            <a:miter lim="800000"/>
                            <a:headEnd/>
                            <a:tailEnd/>
                          </a:ln>
                        </pic:spPr>
                      </pic:pic>
                    </a:graphicData>
                  </a:graphic>
                </wp:inline>
              </w:drawing>
            </w:r>
            <w:r w:rsidRPr="00407AE4">
              <w:rPr>
                <w:rFonts w:ascii="Times New Roman" w:eastAsia="Times New Roman" w:hAnsi="Times New Roman" w:cs="Times New Roman"/>
                <w:b/>
                <w:bCs/>
                <w:sz w:val="24"/>
                <w:szCs w:val="24"/>
              </w:rPr>
              <w:t> </w:t>
            </w:r>
            <w:r>
              <w:rPr>
                <w:rFonts w:ascii="Arial" w:eastAsia="Times New Roman" w:hAnsi="Arial" w:cs="Arial"/>
                <w:noProof/>
                <w:color w:val="0000FF"/>
                <w:sz w:val="13"/>
                <w:szCs w:val="13"/>
              </w:rPr>
              <w:drawing>
                <wp:inline distT="0" distB="0" distL="0" distR="0">
                  <wp:extent cx="1045845" cy="387985"/>
                  <wp:effectExtent l="19050" t="0" r="1905" b="0"/>
                  <wp:docPr id="37" name="Picture 37" descr="http://www.asja.eg.net/images/rwc_b.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sja.eg.net/images/rwc_b.gif">
                            <a:hlinkClick r:id="rId22"/>
                          </pic:cNvPr>
                          <pic:cNvPicPr>
                            <a:picLocks noChangeAspect="1" noChangeArrowheads="1"/>
                          </pic:cNvPicPr>
                        </pic:nvPicPr>
                        <pic:blipFill>
                          <a:blip r:embed="rId23"/>
                          <a:srcRect/>
                          <a:stretch>
                            <a:fillRect/>
                          </a:stretch>
                        </pic:blipFill>
                        <pic:spPr bwMode="auto">
                          <a:xfrm>
                            <a:off x="0" y="0"/>
                            <a:ext cx="1045845" cy="387985"/>
                          </a:xfrm>
                          <a:prstGeom prst="rect">
                            <a:avLst/>
                          </a:prstGeom>
                          <a:noFill/>
                          <a:ln w="9525">
                            <a:noFill/>
                            <a:miter lim="800000"/>
                            <a:headEnd/>
                            <a:tailEnd/>
                          </a:ln>
                        </pic:spPr>
                      </pic:pic>
                    </a:graphicData>
                  </a:graphic>
                </wp:inline>
              </w:drawing>
            </w:r>
            <w:r w:rsidRPr="00407AE4">
              <w:rPr>
                <w:rFonts w:ascii="Times New Roman" w:eastAsia="Times New Roman" w:hAnsi="Times New Roman" w:cs="Times New Roman"/>
                <w:b/>
                <w:bCs/>
                <w:sz w:val="24"/>
                <w:szCs w:val="24"/>
              </w:rPr>
              <w:t> </w:t>
            </w:r>
            <w:r>
              <w:rPr>
                <w:rFonts w:ascii="Arial" w:eastAsia="Times New Roman" w:hAnsi="Arial" w:cs="Arial"/>
                <w:noProof/>
                <w:color w:val="0000FF"/>
                <w:sz w:val="13"/>
                <w:szCs w:val="13"/>
              </w:rPr>
              <w:drawing>
                <wp:inline distT="0" distB="0" distL="0" distR="0">
                  <wp:extent cx="831215" cy="387985"/>
                  <wp:effectExtent l="19050" t="0" r="6985" b="0"/>
                  <wp:docPr id="38" name="Picture 38" descr="http://www.asja.eg.net/images/cmgr_b.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sja.eg.net/images/cmgr_b.gif">
                            <a:hlinkClick r:id="rId24"/>
                          </pic:cNvPr>
                          <pic:cNvPicPr>
                            <a:picLocks noChangeAspect="1" noChangeArrowheads="1"/>
                          </pic:cNvPicPr>
                        </pic:nvPicPr>
                        <pic:blipFill>
                          <a:blip r:embed="rId25"/>
                          <a:srcRect/>
                          <a:stretch>
                            <a:fillRect/>
                          </a:stretch>
                        </pic:blipFill>
                        <pic:spPr bwMode="auto">
                          <a:xfrm>
                            <a:off x="0" y="0"/>
                            <a:ext cx="831215" cy="387985"/>
                          </a:xfrm>
                          <a:prstGeom prst="rect">
                            <a:avLst/>
                          </a:prstGeom>
                          <a:noFill/>
                          <a:ln w="9525">
                            <a:noFill/>
                            <a:miter lim="800000"/>
                            <a:headEnd/>
                            <a:tailEnd/>
                          </a:ln>
                        </pic:spPr>
                      </pic:pic>
                    </a:graphicData>
                  </a:graphic>
                </wp:inline>
              </w:drawing>
            </w:r>
          </w:p>
        </w:tc>
      </w:tr>
      <w:tr w:rsidR="00407AE4" w:rsidRPr="00407AE4" w:rsidTr="00407AE4">
        <w:trPr>
          <w:tblCellSpacing w:w="0" w:type="dxa"/>
        </w:trPr>
        <w:tc>
          <w:tcPr>
            <w:tcW w:w="5000" w:type="pct"/>
            <w:tcMar>
              <w:top w:w="11" w:type="dxa"/>
              <w:left w:w="11" w:type="dxa"/>
              <w:bottom w:w="11" w:type="dxa"/>
              <w:right w:w="11" w:type="dxa"/>
            </w:tcMar>
            <w:vAlign w:val="center"/>
            <w:hideMark/>
          </w:tcPr>
          <w:p w:rsidR="00407AE4" w:rsidRPr="00407AE4" w:rsidRDefault="00407AE4" w:rsidP="00407AE4">
            <w:pPr>
              <w:bidi w:val="0"/>
              <w:spacing w:after="0" w:line="240" w:lineRule="auto"/>
              <w:jc w:val="right"/>
              <w:rPr>
                <w:rFonts w:ascii="Times New Roman" w:eastAsia="Times New Roman" w:hAnsi="Times New Roman" w:cs="Times New Roman"/>
                <w:sz w:val="24"/>
                <w:szCs w:val="24"/>
              </w:rPr>
            </w:pPr>
            <w:r>
              <w:rPr>
                <w:rFonts w:ascii="Arial" w:eastAsia="Times New Roman" w:hAnsi="Arial" w:cs="Arial"/>
                <w:noProof/>
                <w:color w:val="0000FF"/>
                <w:sz w:val="13"/>
                <w:szCs w:val="13"/>
              </w:rPr>
              <w:drawing>
                <wp:inline distT="0" distB="0" distL="0" distR="0">
                  <wp:extent cx="124460" cy="124460"/>
                  <wp:effectExtent l="19050" t="0" r="8890" b="0"/>
                  <wp:docPr id="39" name="Picture 39" descr="To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op">
                            <a:hlinkClick r:id="rId31"/>
                          </pic:cNvPr>
                          <pic:cNvPicPr>
                            <a:picLocks noChangeAspect="1" noChangeArrowheads="1"/>
                          </pic:cNvPicPr>
                        </pic:nvPicPr>
                        <pic:blipFill>
                          <a:blip r:embed="rId32"/>
                          <a:srcRect/>
                          <a:stretch>
                            <a:fillRect/>
                          </a:stretch>
                        </pic:blipFill>
                        <pic:spPr bwMode="auto">
                          <a:xfrm>
                            <a:off x="0" y="0"/>
                            <a:ext cx="124460" cy="124460"/>
                          </a:xfrm>
                          <a:prstGeom prst="rect">
                            <a:avLst/>
                          </a:prstGeom>
                          <a:noFill/>
                          <a:ln w="9525">
                            <a:noFill/>
                            <a:miter lim="800000"/>
                            <a:headEnd/>
                            <a:tailEnd/>
                          </a:ln>
                        </pic:spPr>
                      </pic:pic>
                    </a:graphicData>
                  </a:graphic>
                </wp:inline>
              </w:drawing>
            </w:r>
          </w:p>
        </w:tc>
      </w:tr>
    </w:tbl>
    <w:p w:rsidR="00407AE4" w:rsidRPr="00407AE4" w:rsidRDefault="00407AE4" w:rsidP="00407AE4">
      <w:pPr>
        <w:bidi w:val="0"/>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2915"/>
        <w:gridCol w:w="5413"/>
      </w:tblGrid>
      <w:tr w:rsidR="00407AE4" w:rsidRPr="00407AE4" w:rsidTr="00407AE4">
        <w:trPr>
          <w:tblCellSpacing w:w="0" w:type="dxa"/>
        </w:trPr>
        <w:tc>
          <w:tcPr>
            <w:tcW w:w="0" w:type="auto"/>
            <w:vMerge w:val="restart"/>
            <w:shd w:val="clear" w:color="auto" w:fill="FFFFFF"/>
            <w:tcMar>
              <w:top w:w="11" w:type="dxa"/>
              <w:left w:w="11" w:type="dxa"/>
              <w:bottom w:w="11" w:type="dxa"/>
              <w:right w:w="11" w:type="dxa"/>
            </w:tcMar>
            <w:vAlign w:val="bottom"/>
            <w:hideMark/>
          </w:tcPr>
          <w:p w:rsidR="00407AE4" w:rsidRPr="00407AE4" w:rsidRDefault="00407AE4" w:rsidP="00407AE4">
            <w:pPr>
              <w:bidi w:val="0"/>
              <w:spacing w:after="0" w:line="196" w:lineRule="atLeast"/>
              <w:jc w:val="both"/>
              <w:rPr>
                <w:rFonts w:ascii="Arial" w:eastAsia="Times New Roman" w:hAnsi="Arial" w:cs="Arial"/>
                <w:color w:val="000000"/>
                <w:sz w:val="13"/>
                <w:szCs w:val="13"/>
              </w:rPr>
            </w:pPr>
          </w:p>
        </w:tc>
        <w:tc>
          <w:tcPr>
            <w:tcW w:w="0" w:type="auto"/>
            <w:shd w:val="clear" w:color="auto" w:fill="FFFFFF"/>
            <w:tcMar>
              <w:top w:w="11" w:type="dxa"/>
              <w:left w:w="11" w:type="dxa"/>
              <w:bottom w:w="11" w:type="dxa"/>
              <w:right w:w="11" w:type="dxa"/>
            </w:tcMar>
            <w:vAlign w:val="bottom"/>
            <w:hideMark/>
          </w:tcPr>
          <w:p w:rsidR="00407AE4" w:rsidRPr="00407AE4" w:rsidRDefault="00407AE4" w:rsidP="00407AE4">
            <w:pPr>
              <w:bidi w:val="0"/>
              <w:spacing w:after="0" w:line="196" w:lineRule="atLeast"/>
              <w:jc w:val="right"/>
              <w:rPr>
                <w:rFonts w:ascii="Arial" w:eastAsia="Times New Roman" w:hAnsi="Arial" w:cs="Arial"/>
                <w:color w:val="000000"/>
                <w:sz w:val="13"/>
                <w:szCs w:val="13"/>
              </w:rPr>
            </w:pPr>
          </w:p>
        </w:tc>
      </w:tr>
      <w:tr w:rsidR="00407AE4" w:rsidRPr="00407AE4" w:rsidTr="00407AE4">
        <w:trPr>
          <w:tblCellSpacing w:w="0" w:type="dxa"/>
        </w:trPr>
        <w:tc>
          <w:tcPr>
            <w:tcW w:w="0" w:type="auto"/>
            <w:vMerge/>
            <w:shd w:val="clear" w:color="auto" w:fill="FFFFFF"/>
            <w:vAlign w:val="center"/>
            <w:hideMark/>
          </w:tcPr>
          <w:p w:rsidR="00407AE4" w:rsidRPr="00407AE4" w:rsidRDefault="00407AE4" w:rsidP="00407AE4">
            <w:pPr>
              <w:bidi w:val="0"/>
              <w:spacing w:after="0" w:line="240" w:lineRule="auto"/>
              <w:rPr>
                <w:rFonts w:ascii="Arial" w:eastAsia="Times New Roman" w:hAnsi="Arial" w:cs="Arial"/>
                <w:color w:val="000000"/>
                <w:sz w:val="13"/>
                <w:szCs w:val="13"/>
              </w:rPr>
            </w:pPr>
          </w:p>
        </w:tc>
        <w:tc>
          <w:tcPr>
            <w:tcW w:w="0" w:type="auto"/>
            <w:shd w:val="clear" w:color="auto" w:fill="FFFFFF"/>
            <w:tcMar>
              <w:top w:w="11" w:type="dxa"/>
              <w:left w:w="11" w:type="dxa"/>
              <w:bottom w:w="11" w:type="dxa"/>
              <w:right w:w="11" w:type="dxa"/>
            </w:tcMar>
            <w:vAlign w:val="bottom"/>
            <w:hideMark/>
          </w:tcPr>
          <w:tbl>
            <w:tblPr>
              <w:tblW w:w="5000" w:type="pct"/>
              <w:jc w:val="right"/>
              <w:tblCellSpacing w:w="6" w:type="dxa"/>
              <w:tblCellMar>
                <w:left w:w="0" w:type="dxa"/>
                <w:right w:w="0" w:type="dxa"/>
              </w:tblCellMar>
              <w:tblLook w:val="04A0"/>
            </w:tblPr>
            <w:tblGrid>
              <w:gridCol w:w="5391"/>
            </w:tblGrid>
            <w:tr w:rsidR="00407AE4" w:rsidRPr="00407AE4">
              <w:trPr>
                <w:tblCellSpacing w:w="6" w:type="dxa"/>
                <w:jc w:val="right"/>
              </w:trPr>
              <w:tc>
                <w:tcPr>
                  <w:tcW w:w="0" w:type="auto"/>
                  <w:vAlign w:val="center"/>
                  <w:hideMark/>
                </w:tcPr>
                <w:p w:rsidR="00407AE4" w:rsidRPr="00407AE4" w:rsidRDefault="00407AE4" w:rsidP="00407AE4">
                  <w:pPr>
                    <w:bidi w:val="0"/>
                    <w:spacing w:after="0" w:line="240" w:lineRule="auto"/>
                    <w:rPr>
                      <w:rFonts w:ascii="Times New Roman" w:eastAsia="Times New Roman" w:hAnsi="Times New Roman" w:cs="Times New Roman"/>
                      <w:sz w:val="24"/>
                      <w:szCs w:val="24"/>
                    </w:rPr>
                  </w:pPr>
                </w:p>
              </w:tc>
            </w:tr>
          </w:tbl>
          <w:p w:rsidR="00407AE4" w:rsidRPr="00407AE4" w:rsidRDefault="00407AE4" w:rsidP="00407AE4">
            <w:pPr>
              <w:bidi w:val="0"/>
              <w:spacing w:after="0" w:line="196" w:lineRule="atLeast"/>
              <w:jc w:val="right"/>
              <w:rPr>
                <w:rFonts w:ascii="Arial" w:eastAsia="Times New Roman" w:hAnsi="Arial" w:cs="Arial"/>
                <w:color w:val="000000"/>
                <w:sz w:val="13"/>
                <w:szCs w:val="13"/>
              </w:rPr>
            </w:pPr>
          </w:p>
        </w:tc>
      </w:tr>
    </w:tbl>
    <w:p w:rsidR="00DF3F3E" w:rsidRPr="00407AE4" w:rsidRDefault="00DF3F3E" w:rsidP="00407AE4">
      <w:pPr>
        <w:tabs>
          <w:tab w:val="left" w:pos="5393"/>
        </w:tabs>
        <w:rPr>
          <w:lang w:bidi="ar-EG"/>
        </w:rPr>
      </w:pPr>
    </w:p>
    <w:sectPr w:rsidR="00DF3F3E" w:rsidRPr="00407AE4" w:rsidSect="00D737F1">
      <w:headerReference w:type="even" r:id="rId66"/>
      <w:headerReference w:type="default" r:id="rId67"/>
      <w:footerReference w:type="even" r:id="rId68"/>
      <w:footerReference w:type="default" r:id="rId69"/>
      <w:headerReference w:type="first" r:id="rId70"/>
      <w:footerReference w:type="first" r:id="rId7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8F9" w:rsidRDefault="001C48F9" w:rsidP="00565C3B">
      <w:pPr>
        <w:spacing w:after="0" w:line="240" w:lineRule="auto"/>
      </w:pPr>
      <w:r>
        <w:separator/>
      </w:r>
    </w:p>
  </w:endnote>
  <w:endnote w:type="continuationSeparator" w:id="1">
    <w:p w:rsidR="001C48F9" w:rsidRDefault="001C48F9" w:rsidP="00565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C3B" w:rsidRDefault="00565C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C3B" w:rsidRDefault="00565C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C3B" w:rsidRDefault="00565C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8F9" w:rsidRDefault="001C48F9" w:rsidP="00565C3B">
      <w:pPr>
        <w:spacing w:after="0" w:line="240" w:lineRule="auto"/>
      </w:pPr>
      <w:r>
        <w:separator/>
      </w:r>
    </w:p>
  </w:footnote>
  <w:footnote w:type="continuationSeparator" w:id="1">
    <w:p w:rsidR="001C48F9" w:rsidRDefault="001C48F9" w:rsidP="00565C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C3B" w:rsidRDefault="00565C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C3B" w:rsidRPr="00565C3B" w:rsidRDefault="00565C3B" w:rsidP="00565C3B">
    <w:pPr>
      <w:pStyle w:val="Header"/>
      <w:rPr>
        <w:b/>
        <w:bCs/>
        <w:i/>
        <w:iCs/>
        <w:color w:val="FF0000"/>
        <w:sz w:val="28"/>
        <w:szCs w:val="28"/>
        <w:lang w:bidi="ar-EG"/>
      </w:rPr>
    </w:pPr>
    <w:r w:rsidRPr="00565C3B">
      <w:rPr>
        <w:b/>
        <w:bCs/>
        <w:i/>
        <w:iCs/>
        <w:color w:val="FF0000"/>
        <w:sz w:val="28"/>
        <w:szCs w:val="28"/>
        <w:lang w:bidi="ar-EG"/>
      </w:rPr>
      <w:t>Ain Shams Journal of Anesthesia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C3B" w:rsidRDefault="00565C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5335A"/>
    <w:multiLevelType w:val="multilevel"/>
    <w:tmpl w:val="6388F0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07AE4"/>
    <w:rsid w:val="000E6930"/>
    <w:rsid w:val="001C48F9"/>
    <w:rsid w:val="00407AE4"/>
    <w:rsid w:val="004541C2"/>
    <w:rsid w:val="00565C3B"/>
    <w:rsid w:val="0057636F"/>
    <w:rsid w:val="008B615C"/>
    <w:rsid w:val="008C0F05"/>
    <w:rsid w:val="0093295A"/>
    <w:rsid w:val="00942495"/>
    <w:rsid w:val="00975F4F"/>
    <w:rsid w:val="00981D8F"/>
    <w:rsid w:val="009B4C96"/>
    <w:rsid w:val="009C5625"/>
    <w:rsid w:val="00BD70B9"/>
    <w:rsid w:val="00D737F1"/>
    <w:rsid w:val="00DC2325"/>
    <w:rsid w:val="00DF3F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3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7AE4"/>
    <w:rPr>
      <w:color w:val="0000FF"/>
      <w:u w:val="single"/>
    </w:rPr>
  </w:style>
  <w:style w:type="character" w:customStyle="1" w:styleId="apple-converted-space">
    <w:name w:val="apple-converted-space"/>
    <w:basedOn w:val="DefaultParagraphFont"/>
    <w:rsid w:val="00407AE4"/>
  </w:style>
  <w:style w:type="paragraph" w:styleId="NormalWeb">
    <w:name w:val="Normal (Web)"/>
    <w:basedOn w:val="Normal"/>
    <w:uiPriority w:val="99"/>
    <w:unhideWhenUsed/>
    <w:rsid w:val="00407AE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t">
    <w:name w:val="abst"/>
    <w:basedOn w:val="Normal"/>
    <w:rsid w:val="00407AE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yds">
    <w:name w:val="kyds"/>
    <w:basedOn w:val="Normal"/>
    <w:rsid w:val="00407AE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AE4"/>
    <w:rPr>
      <w:rFonts w:ascii="Tahoma" w:hAnsi="Tahoma" w:cs="Tahoma"/>
      <w:sz w:val="16"/>
      <w:szCs w:val="16"/>
    </w:rPr>
  </w:style>
  <w:style w:type="paragraph" w:styleId="Header">
    <w:name w:val="header"/>
    <w:basedOn w:val="Normal"/>
    <w:link w:val="HeaderChar"/>
    <w:uiPriority w:val="99"/>
    <w:semiHidden/>
    <w:unhideWhenUsed/>
    <w:rsid w:val="00565C3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65C3B"/>
  </w:style>
  <w:style w:type="paragraph" w:styleId="Footer">
    <w:name w:val="footer"/>
    <w:basedOn w:val="Normal"/>
    <w:link w:val="FooterChar"/>
    <w:uiPriority w:val="99"/>
    <w:semiHidden/>
    <w:unhideWhenUsed/>
    <w:rsid w:val="00565C3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65C3B"/>
  </w:style>
</w:styles>
</file>

<file path=word/webSettings.xml><?xml version="1.0" encoding="utf-8"?>
<w:webSettings xmlns:r="http://schemas.openxmlformats.org/officeDocument/2006/relationships" xmlns:w="http://schemas.openxmlformats.org/wordprocessingml/2006/main">
  <w:divs>
    <w:div w:id="582104258">
      <w:bodyDiv w:val="1"/>
      <w:marLeft w:val="0"/>
      <w:marRight w:val="0"/>
      <w:marTop w:val="0"/>
      <w:marBottom w:val="0"/>
      <w:divBdr>
        <w:top w:val="none" w:sz="0" w:space="0" w:color="auto"/>
        <w:left w:val="none" w:sz="0" w:space="0" w:color="auto"/>
        <w:bottom w:val="none" w:sz="0" w:space="0" w:color="auto"/>
        <w:right w:val="none" w:sz="0" w:space="0" w:color="auto"/>
      </w:divBdr>
    </w:div>
    <w:div w:id="646785251">
      <w:bodyDiv w:val="1"/>
      <w:marLeft w:val="0"/>
      <w:marRight w:val="0"/>
      <w:marTop w:val="0"/>
      <w:marBottom w:val="0"/>
      <w:divBdr>
        <w:top w:val="none" w:sz="0" w:space="0" w:color="auto"/>
        <w:left w:val="none" w:sz="0" w:space="0" w:color="auto"/>
        <w:bottom w:val="none" w:sz="0" w:space="0" w:color="auto"/>
        <w:right w:val="none" w:sz="0" w:space="0" w:color="auto"/>
      </w:divBdr>
    </w:div>
    <w:div w:id="1052119737">
      <w:bodyDiv w:val="1"/>
      <w:marLeft w:val="0"/>
      <w:marRight w:val="0"/>
      <w:marTop w:val="0"/>
      <w:marBottom w:val="0"/>
      <w:divBdr>
        <w:top w:val="none" w:sz="0" w:space="0" w:color="auto"/>
        <w:left w:val="none" w:sz="0" w:space="0" w:color="auto"/>
        <w:bottom w:val="none" w:sz="0" w:space="0" w:color="auto"/>
        <w:right w:val="none" w:sz="0" w:space="0" w:color="auto"/>
      </w:divBdr>
      <w:divsChild>
        <w:div w:id="2089570638">
          <w:marLeft w:val="0"/>
          <w:marRight w:val="0"/>
          <w:marTop w:val="0"/>
          <w:marBottom w:val="0"/>
          <w:divBdr>
            <w:top w:val="none" w:sz="0" w:space="0" w:color="auto"/>
            <w:left w:val="none" w:sz="0" w:space="0" w:color="auto"/>
            <w:bottom w:val="none" w:sz="0" w:space="0" w:color="auto"/>
            <w:right w:val="none" w:sz="0" w:space="0" w:color="auto"/>
          </w:divBdr>
        </w:div>
        <w:div w:id="1350719296">
          <w:marLeft w:val="0"/>
          <w:marRight w:val="0"/>
          <w:marTop w:val="0"/>
          <w:marBottom w:val="0"/>
          <w:divBdr>
            <w:top w:val="none" w:sz="0" w:space="0" w:color="auto"/>
            <w:left w:val="none" w:sz="0" w:space="0" w:color="auto"/>
            <w:bottom w:val="none" w:sz="0" w:space="0" w:color="auto"/>
            <w:right w:val="none" w:sz="0" w:space="0" w:color="auto"/>
          </w:divBdr>
        </w:div>
        <w:div w:id="1385982464">
          <w:marLeft w:val="0"/>
          <w:marRight w:val="0"/>
          <w:marTop w:val="0"/>
          <w:marBottom w:val="0"/>
          <w:divBdr>
            <w:top w:val="none" w:sz="0" w:space="0" w:color="auto"/>
            <w:left w:val="none" w:sz="0" w:space="0" w:color="auto"/>
            <w:bottom w:val="none" w:sz="0" w:space="0" w:color="auto"/>
            <w:right w:val="none" w:sz="0" w:space="0" w:color="auto"/>
          </w:divBdr>
        </w:div>
        <w:div w:id="392852063">
          <w:marLeft w:val="0"/>
          <w:marRight w:val="0"/>
          <w:marTop w:val="0"/>
          <w:marBottom w:val="0"/>
          <w:divBdr>
            <w:top w:val="none" w:sz="0" w:space="0" w:color="auto"/>
            <w:left w:val="none" w:sz="0" w:space="0" w:color="auto"/>
            <w:bottom w:val="none" w:sz="0" w:space="0" w:color="auto"/>
            <w:right w:val="none" w:sz="0" w:space="0" w:color="auto"/>
          </w:divBdr>
        </w:div>
        <w:div w:id="1301157864">
          <w:marLeft w:val="0"/>
          <w:marRight w:val="0"/>
          <w:marTop w:val="0"/>
          <w:marBottom w:val="0"/>
          <w:divBdr>
            <w:top w:val="none" w:sz="0" w:space="0" w:color="auto"/>
            <w:left w:val="none" w:sz="0" w:space="0" w:color="auto"/>
            <w:bottom w:val="none" w:sz="0" w:space="0" w:color="auto"/>
            <w:right w:val="none" w:sz="0" w:space="0" w:color="auto"/>
          </w:divBdr>
        </w:div>
        <w:div w:id="1040394710">
          <w:marLeft w:val="0"/>
          <w:marRight w:val="0"/>
          <w:marTop w:val="0"/>
          <w:marBottom w:val="0"/>
          <w:divBdr>
            <w:top w:val="none" w:sz="0" w:space="0" w:color="auto"/>
            <w:left w:val="none" w:sz="0" w:space="0" w:color="auto"/>
            <w:bottom w:val="none" w:sz="0" w:space="0" w:color="auto"/>
            <w:right w:val="none" w:sz="0" w:space="0" w:color="auto"/>
          </w:divBdr>
        </w:div>
        <w:div w:id="217521507">
          <w:marLeft w:val="0"/>
          <w:marRight w:val="0"/>
          <w:marTop w:val="0"/>
          <w:marBottom w:val="0"/>
          <w:divBdr>
            <w:top w:val="none" w:sz="0" w:space="0" w:color="auto"/>
            <w:left w:val="none" w:sz="0" w:space="0" w:color="auto"/>
            <w:bottom w:val="none" w:sz="0" w:space="0" w:color="auto"/>
            <w:right w:val="none" w:sz="0" w:space="0" w:color="auto"/>
          </w:divBdr>
        </w:div>
        <w:div w:id="1571576891">
          <w:marLeft w:val="0"/>
          <w:marRight w:val="0"/>
          <w:marTop w:val="0"/>
          <w:marBottom w:val="0"/>
          <w:divBdr>
            <w:top w:val="none" w:sz="0" w:space="0" w:color="auto"/>
            <w:left w:val="none" w:sz="0" w:space="0" w:color="auto"/>
            <w:bottom w:val="none" w:sz="0" w:space="0" w:color="auto"/>
            <w:right w:val="none" w:sz="0" w:space="0" w:color="auto"/>
          </w:divBdr>
        </w:div>
        <w:div w:id="1471903642">
          <w:marLeft w:val="0"/>
          <w:marRight w:val="0"/>
          <w:marTop w:val="0"/>
          <w:marBottom w:val="0"/>
          <w:divBdr>
            <w:top w:val="none" w:sz="0" w:space="0" w:color="auto"/>
            <w:left w:val="none" w:sz="0" w:space="0" w:color="auto"/>
            <w:bottom w:val="none" w:sz="0" w:space="0" w:color="auto"/>
            <w:right w:val="none" w:sz="0" w:space="0" w:color="auto"/>
          </w:divBdr>
        </w:div>
        <w:div w:id="2133202690">
          <w:marLeft w:val="0"/>
          <w:marRight w:val="0"/>
          <w:marTop w:val="0"/>
          <w:marBottom w:val="0"/>
          <w:divBdr>
            <w:top w:val="none" w:sz="0" w:space="0" w:color="auto"/>
            <w:left w:val="none" w:sz="0" w:space="0" w:color="auto"/>
            <w:bottom w:val="none" w:sz="0" w:space="0" w:color="auto"/>
            <w:right w:val="none" w:sz="0" w:space="0" w:color="auto"/>
          </w:divBdr>
        </w:div>
        <w:div w:id="935207083">
          <w:marLeft w:val="0"/>
          <w:marRight w:val="0"/>
          <w:marTop w:val="0"/>
          <w:marBottom w:val="0"/>
          <w:divBdr>
            <w:top w:val="none" w:sz="0" w:space="0" w:color="auto"/>
            <w:left w:val="none" w:sz="0" w:space="0" w:color="auto"/>
            <w:bottom w:val="none" w:sz="0" w:space="0" w:color="auto"/>
            <w:right w:val="none" w:sz="0" w:space="0" w:color="auto"/>
          </w:divBdr>
        </w:div>
      </w:divsChild>
    </w:div>
    <w:div w:id="1169440330">
      <w:bodyDiv w:val="1"/>
      <w:marLeft w:val="0"/>
      <w:marRight w:val="0"/>
      <w:marTop w:val="0"/>
      <w:marBottom w:val="0"/>
      <w:divBdr>
        <w:top w:val="none" w:sz="0" w:space="0" w:color="auto"/>
        <w:left w:val="none" w:sz="0" w:space="0" w:color="auto"/>
        <w:bottom w:val="none" w:sz="0" w:space="0" w:color="auto"/>
        <w:right w:val="none" w:sz="0" w:space="0" w:color="auto"/>
      </w:divBdr>
    </w:div>
    <w:div w:id="1630550298">
      <w:bodyDiv w:val="1"/>
      <w:marLeft w:val="0"/>
      <w:marRight w:val="0"/>
      <w:marTop w:val="0"/>
      <w:marBottom w:val="0"/>
      <w:divBdr>
        <w:top w:val="none" w:sz="0" w:space="0" w:color="auto"/>
        <w:left w:val="none" w:sz="0" w:space="0" w:color="auto"/>
        <w:bottom w:val="none" w:sz="0" w:space="0" w:color="auto"/>
        <w:right w:val="none" w:sz="0" w:space="0" w:color="auto"/>
      </w:divBdr>
    </w:div>
    <w:div w:id="173292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ja.eg.net/searchresult.asp?search=&amp;author=Ahmed+M+Abd+El%2DHamid&amp;journal=Y&amp;but_search=Search&amp;entries=10&amp;pg=1&amp;s=0" TargetMode="External"/><Relationship Id="rId18" Type="http://schemas.openxmlformats.org/officeDocument/2006/relationships/hyperlink" Target="http://www.asja.eg.net/emailArticle.asp?issn=1687-7934;year=2015;volume=8;issue=3;spage=316;epage=319;aulast=Abd" TargetMode="External"/><Relationship Id="rId26" Type="http://schemas.openxmlformats.org/officeDocument/2006/relationships/hyperlink" Target="http://www.asja.eg.net/login.asp?rd=article.asp?issn=1687-7934;year=2015;volume=8;issue=3;spage=316;epage=319;aulast=Abd" TargetMode="External"/><Relationship Id="rId39" Type="http://schemas.openxmlformats.org/officeDocument/2006/relationships/hyperlink" Target="http://www.asja.eg.net/viewimage.asp?img=Ain-ShamsJAnaesthesiol_2015_8_3_316_161691_t4.jpg" TargetMode="External"/><Relationship Id="rId21" Type="http://schemas.openxmlformats.org/officeDocument/2006/relationships/image" Target="media/image6.gif"/><Relationship Id="rId34" Type="http://schemas.openxmlformats.org/officeDocument/2006/relationships/image" Target="media/image12.jpeg"/><Relationship Id="rId42" Type="http://schemas.openxmlformats.org/officeDocument/2006/relationships/hyperlink" Target="http://www.asja.eg.net/article.asp?issn=1687-7934;year=2015;volume=8;issue=3;spage=316;epage=319;aulast=Abd" TargetMode="External"/><Relationship Id="rId47" Type="http://schemas.openxmlformats.org/officeDocument/2006/relationships/image" Target="media/image16.gif"/><Relationship Id="rId50" Type="http://schemas.openxmlformats.org/officeDocument/2006/relationships/hyperlink" Target="http://www.medknow.com/crt.asp?prn=2;aid=Ain-ShamsJAnaesthesiol_2015_8_3_316_161691;rt=F;u=http://www.ijaweb.org/text.asp?2013/57/6/583/123331" TargetMode="External"/><Relationship Id="rId55" Type="http://schemas.openxmlformats.org/officeDocument/2006/relationships/hyperlink" Target="http://www.asja.eg.net/article.asp?issn=1687-7934;year=2015;volume=8;issue=3;spage=316;epage=319;aulast=Abd#ft5" TargetMode="External"/><Relationship Id="rId63" Type="http://schemas.openxmlformats.org/officeDocument/2006/relationships/hyperlink" Target="http://www.asja.eg.net/viewimage.asp?img=Ain-ShamsJAnaesthesiol_2015_8_3_316_161691_t2.jpg" TargetMode="External"/><Relationship Id="rId68" Type="http://schemas.openxmlformats.org/officeDocument/2006/relationships/footer" Target="footer1.xml"/><Relationship Id="rId7" Type="http://schemas.openxmlformats.org/officeDocument/2006/relationships/hyperlink" Target="http://www.asja.eg.net/article.asp?issn=1687-7934;year=2015;volume=8;issue=3;spage=308;epage=315;aulast=Maghawry" TargetMode="External"/><Relationship Id="rId71"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asja.eg.net/article.asp?issn=1687-7934;year=2015;volume=8;issue=3;spage=316;epage=319;aulast=Abd;type=2" TargetMode="External"/><Relationship Id="rId29" Type="http://schemas.openxmlformats.org/officeDocument/2006/relationships/image" Target="media/image10.gif"/><Relationship Id="rId11" Type="http://schemas.openxmlformats.org/officeDocument/2006/relationships/hyperlink" Target="http://www.asja.eg.net/article.asp?issn=1687-7934;year=2015;volume=8;issue=3;spage=320;epage=326;aulast=Khalifa" TargetMode="External"/><Relationship Id="rId24" Type="http://schemas.openxmlformats.org/officeDocument/2006/relationships/hyperlink" Target="http://www.asja.eg.net/citation.asp?issn=1687-7934;year=2015;volume=8;issue=3;spage=316;epage=319;aulast=Abd;aid=Ain-ShamsJAnaesthesiol_2015_8_3_316_161691" TargetMode="External"/><Relationship Id="rId32" Type="http://schemas.openxmlformats.org/officeDocument/2006/relationships/image" Target="media/image11.gif"/><Relationship Id="rId37" Type="http://schemas.openxmlformats.org/officeDocument/2006/relationships/hyperlink" Target="http://www.asja.eg.net/viewimage.asp?img=Ain-ShamsJAnaesthesiol_2015_8_3_316_161691_f1.jpg" TargetMode="External"/><Relationship Id="rId40" Type="http://schemas.openxmlformats.org/officeDocument/2006/relationships/image" Target="media/image15.jpeg"/><Relationship Id="rId45" Type="http://schemas.openxmlformats.org/officeDocument/2006/relationships/hyperlink" Target="http://www.asja.eg.net/article.asp?issn=1687-7934;year=2015;volume=8;issue=3;spage=316;epage=319;aulast=Abd" TargetMode="External"/><Relationship Id="rId53" Type="http://schemas.openxmlformats.org/officeDocument/2006/relationships/hyperlink" Target="http://www.asja.eg.net/article.asp?issn=1687-7934;year=2015;volume=8;issue=3;spage=316;epage=319;aulast=Abd#ft4" TargetMode="External"/><Relationship Id="rId58" Type="http://schemas.openxmlformats.org/officeDocument/2006/relationships/hyperlink" Target="http://www.asja.eg.net/article.asp?issn=1687-7934;year=2015;volume=8;issue=3;spage=316;epage=319;aulast=Abd#ft8"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asja.eg.net/searchresult.asp?search=&amp;author=Ehab+E+Afifi&amp;journal=Y&amp;but_search=Search&amp;entries=10&amp;pg=1&amp;s=0" TargetMode="External"/><Relationship Id="rId23" Type="http://schemas.openxmlformats.org/officeDocument/2006/relationships/image" Target="media/image7.gif"/><Relationship Id="rId28" Type="http://schemas.openxmlformats.org/officeDocument/2006/relationships/hyperlink" Target="http://www.copyright.com/ccc/openurl.do?sid=Medknow&amp;issn=1687-7934&amp;servicename=all&amp;WT.mc_id=Medknow" TargetMode="External"/><Relationship Id="rId36" Type="http://schemas.openxmlformats.org/officeDocument/2006/relationships/image" Target="media/image13.jpeg"/><Relationship Id="rId49" Type="http://schemas.openxmlformats.org/officeDocument/2006/relationships/hyperlink" Target="http://www.medknow.com/crt.asp?prn=2;aid=Ain-ShamsJAnaesthesiol_2015_8_3_316_161691;rt=P;u=http://www.ncbi.nlm.nih.gov/entrez/query.fcgi?cmd=Retrieve&amp;db=PubMed&amp;list_uids=24403618&amp;dopt=Abstract" TargetMode="External"/><Relationship Id="rId57" Type="http://schemas.openxmlformats.org/officeDocument/2006/relationships/hyperlink" Target="http://www.asja.eg.net/article.asp?issn=1687-7934;year=2015;volume=8;issue=3;spage=316;epage=319;aulast=Abd#ft7" TargetMode="External"/><Relationship Id="rId61" Type="http://schemas.openxmlformats.org/officeDocument/2006/relationships/hyperlink" Target="http://www.asja.eg.net/article.asp?issn=1687-7934;year=2015;volume=8;issue=3;spage=316;epage=319;aulast=Abd#ft11" TargetMode="External"/><Relationship Id="rId10" Type="http://schemas.openxmlformats.org/officeDocument/2006/relationships/image" Target="media/image2.gif"/><Relationship Id="rId19" Type="http://schemas.openxmlformats.org/officeDocument/2006/relationships/image" Target="media/image5.gif"/><Relationship Id="rId31" Type="http://schemas.openxmlformats.org/officeDocument/2006/relationships/hyperlink" Target="http://www.asja.eg.net/article.asp?issn=1687-7934;year=2015;volume=8;issue=3;spage=316;epage=319;aulast=Abd#top" TargetMode="External"/><Relationship Id="rId44" Type="http://schemas.openxmlformats.org/officeDocument/2006/relationships/hyperlink" Target="http://www.asja.eg.net/article.asp?issn=1687-7934;year=2015;volume=8;issue=3;spage=316;epage=319;aulast=Abd" TargetMode="External"/><Relationship Id="rId52" Type="http://schemas.openxmlformats.org/officeDocument/2006/relationships/hyperlink" Target="http://www.asja.eg.net/article.asp?issn=1687-7934;year=2015;volume=8;issue=3;spage=316;epage=319;aulast=Abd#ft3" TargetMode="External"/><Relationship Id="rId60" Type="http://schemas.openxmlformats.org/officeDocument/2006/relationships/hyperlink" Target="http://www.asja.eg.net/article.asp?issn=1687-7934;year=2015;volume=8;issue=3;spage=316;epage=319;aulast=Abd#ft10" TargetMode="External"/><Relationship Id="rId65" Type="http://schemas.openxmlformats.org/officeDocument/2006/relationships/hyperlink" Target="http://www.asja.eg.net/viewimage.asp?img=Ain-ShamsJAnaesthesiol_2015_8_3_316_161691_t4.jpg"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sja.eg.net/showbackIssue.asp?issn=1687-7934;year=2015;volume=8;issue=3" TargetMode="External"/><Relationship Id="rId14" Type="http://schemas.openxmlformats.org/officeDocument/2006/relationships/hyperlink" Target="http://www.asja.eg.net/searchresult.asp?search=&amp;author=Mohamed+AI+Elrabeie&amp;journal=Y&amp;but_search=Search&amp;entries=10&amp;pg=1&amp;s=0" TargetMode="External"/><Relationship Id="rId22" Type="http://schemas.openxmlformats.org/officeDocument/2006/relationships/hyperlink" Target="http://www.asja.eg.net/readercomments.asp?issn=1687-7934;year=2015;volume=8;issue=3;spage=316;epage=319;aulast=Abd;aid=Ain-ShamsJAnaesthesiol_2015_8_3_316_161691" TargetMode="External"/><Relationship Id="rId27" Type="http://schemas.openxmlformats.org/officeDocument/2006/relationships/image" Target="media/image9.gif"/><Relationship Id="rId30" Type="http://schemas.openxmlformats.org/officeDocument/2006/relationships/hyperlink" Target="http://www.asja.eg.net/text.asp?2015/8/3/316/161691" TargetMode="External"/><Relationship Id="rId35" Type="http://schemas.openxmlformats.org/officeDocument/2006/relationships/hyperlink" Target="http://www.asja.eg.net/viewimage.asp?img=Ain-ShamsJAnaesthesiol_2015_8_3_316_161691_t3.jpg" TargetMode="External"/><Relationship Id="rId43" Type="http://schemas.openxmlformats.org/officeDocument/2006/relationships/hyperlink" Target="http://www.asja.eg.net/article.asp?issn=1687-7934;year=2015;volume=8;issue=3;spage=316;epage=319;aulast=Abd" TargetMode="External"/><Relationship Id="rId48" Type="http://schemas.openxmlformats.org/officeDocument/2006/relationships/hyperlink" Target="http://www.asja.eg.net/article.asp?issn=1687-7934;year=2015;volume=8;issue=3;spage=316;epage=319;aulast=Abd#ft2" TargetMode="External"/><Relationship Id="rId56" Type="http://schemas.openxmlformats.org/officeDocument/2006/relationships/hyperlink" Target="http://www.asja.eg.net/article.asp?issn=1687-7934;year=2015;volume=8;issue=3;spage=316;epage=319;aulast=Abd#ft6" TargetMode="External"/><Relationship Id="rId64" Type="http://schemas.openxmlformats.org/officeDocument/2006/relationships/hyperlink" Target="http://www.asja.eg.net/viewimage.asp?img=Ain-ShamsJAnaesthesiol_2015_8_3_316_161691_t3.jpg" TargetMode="External"/><Relationship Id="rId69" Type="http://schemas.openxmlformats.org/officeDocument/2006/relationships/footer" Target="footer2.xml"/><Relationship Id="rId8" Type="http://schemas.openxmlformats.org/officeDocument/2006/relationships/image" Target="media/image1.gif"/><Relationship Id="rId51" Type="http://schemas.openxmlformats.org/officeDocument/2006/relationships/image" Target="media/image17.pn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gif"/><Relationship Id="rId17" Type="http://schemas.openxmlformats.org/officeDocument/2006/relationships/image" Target="media/image4.gif"/><Relationship Id="rId25" Type="http://schemas.openxmlformats.org/officeDocument/2006/relationships/image" Target="media/image8.gif"/><Relationship Id="rId33" Type="http://schemas.openxmlformats.org/officeDocument/2006/relationships/hyperlink" Target="http://www.asja.eg.net/viewimage.asp?img=Ain-ShamsJAnaesthesiol_2015_8_3_316_161691_t2.jpg" TargetMode="External"/><Relationship Id="rId38" Type="http://schemas.openxmlformats.org/officeDocument/2006/relationships/image" Target="media/image14.jpeg"/><Relationship Id="rId46" Type="http://schemas.openxmlformats.org/officeDocument/2006/relationships/hyperlink" Target="http://www.asja.eg.net/article.asp?issn=1687-7934;year=2015;volume=8;issue=3;spage=316;epage=319;aulast=Abd#ft1" TargetMode="External"/><Relationship Id="rId59" Type="http://schemas.openxmlformats.org/officeDocument/2006/relationships/hyperlink" Target="http://www.asja.eg.net/article.asp?issn=1687-7934;year=2015;volume=8;issue=3;spage=316;epage=319;aulast=Abd#ft9" TargetMode="External"/><Relationship Id="rId67" Type="http://schemas.openxmlformats.org/officeDocument/2006/relationships/header" Target="header2.xml"/><Relationship Id="rId20" Type="http://schemas.openxmlformats.org/officeDocument/2006/relationships/hyperlink" Target="http://www.asja.eg.net/printarticle.asp?issn=1687-7934;year=2015;volume=8;issue=3;spage=316;epage=319;aulast=Abd" TargetMode="External"/><Relationship Id="rId41" Type="http://schemas.openxmlformats.org/officeDocument/2006/relationships/hyperlink" Target="http://www.asja.eg.net/article.asp?issn=1687-7934;year=2015;volume=8;issue=3;spage=316;epage=319;aulast=Abd" TargetMode="External"/><Relationship Id="rId54" Type="http://schemas.openxmlformats.org/officeDocument/2006/relationships/hyperlink" Target="http://www.medknow.com/crt.asp?prn=4;aid=Ain-ShamsJAnaesthesiol_2015_8_3_316_161691;rt=P;u=http://www.ncbi.nlm.nih.gov/entrez/query.fcgi?cmd=Retrieve&amp;db=PubMed&amp;list_uids=4835444&amp;dopt=Abstract" TargetMode="External"/><Relationship Id="rId62" Type="http://schemas.openxmlformats.org/officeDocument/2006/relationships/hyperlink" Target="http://www.asja.eg.net/viewimage.asp?img=Ain-ShamsJAnaesthesiol_2015_8_3_316_161691_f1.jpg" TargetMode="External"/><Relationship Id="rId7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2869</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Active</dc:creator>
  <cp:lastModifiedBy>Active</cp:lastModifiedBy>
  <cp:revision>13</cp:revision>
  <dcterms:created xsi:type="dcterms:W3CDTF">2015-07-30T09:29:00Z</dcterms:created>
  <dcterms:modified xsi:type="dcterms:W3CDTF">2015-07-31T11:46:00Z</dcterms:modified>
</cp:coreProperties>
</file>